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C7" w:rsidRPr="00BF523C" w:rsidRDefault="008804C7" w:rsidP="008804C7">
      <w:pPr>
        <w:widowControl/>
        <w:jc w:val="left"/>
        <w:rPr>
          <w:rFonts w:ascii="黑体" w:eastAsia="黑体" w:hAnsi="黑体" w:cs="黑体"/>
          <w:kern w:val="0"/>
          <w:sz w:val="30"/>
          <w:szCs w:val="30"/>
        </w:rPr>
      </w:pPr>
      <w:r w:rsidRPr="00BF523C">
        <w:rPr>
          <w:rFonts w:ascii="黑体" w:eastAsia="黑体" w:hAnsi="黑体" w:cs="黑体" w:hint="eastAsia"/>
          <w:kern w:val="0"/>
          <w:sz w:val="30"/>
          <w:szCs w:val="30"/>
        </w:rPr>
        <w:t>附件</w:t>
      </w:r>
    </w:p>
    <w:p w:rsidR="008804C7" w:rsidRPr="00BF523C" w:rsidRDefault="008804C7" w:rsidP="008804C7">
      <w:pPr>
        <w:widowControl/>
        <w:snapToGrid w:val="0"/>
        <w:spacing w:line="360" w:lineRule="auto"/>
        <w:jc w:val="center"/>
        <w:rPr>
          <w:rFonts w:ascii="黑体" w:eastAsia="黑体" w:hAnsi="黑体" w:cs="黑体"/>
          <w:b/>
          <w:kern w:val="0"/>
          <w:sz w:val="30"/>
          <w:szCs w:val="30"/>
        </w:rPr>
      </w:pPr>
      <w:r w:rsidRPr="00BF523C">
        <w:rPr>
          <w:rFonts w:ascii="黑体" w:eastAsia="黑体" w:hAnsi="黑体" w:cs="黑体" w:hint="eastAsia"/>
          <w:b/>
          <w:kern w:val="0"/>
          <w:sz w:val="30"/>
          <w:szCs w:val="30"/>
        </w:rPr>
        <w:t>基础设施公募</w:t>
      </w:r>
      <w:r w:rsidRPr="00BF523C">
        <w:rPr>
          <w:rFonts w:ascii="Times New Roman" w:eastAsia="黑体" w:hAnsi="Times New Roman" w:cs="Times New Roman"/>
          <w:b/>
          <w:kern w:val="0"/>
          <w:sz w:val="30"/>
          <w:szCs w:val="30"/>
        </w:rPr>
        <w:t>REITs</w:t>
      </w:r>
      <w:proofErr w:type="gramStart"/>
      <w:r>
        <w:rPr>
          <w:rFonts w:ascii="Times New Roman" w:eastAsia="黑体" w:hAnsi="Times New Roman" w:cs="Times New Roman"/>
          <w:b/>
          <w:kern w:val="0"/>
          <w:sz w:val="30"/>
          <w:szCs w:val="30"/>
        </w:rPr>
        <w:t>专题</w:t>
      </w:r>
      <w:r w:rsidRPr="00BF523C">
        <w:rPr>
          <w:rFonts w:ascii="黑体" w:eastAsia="黑体" w:hAnsi="黑体" w:cs="黑体" w:hint="eastAsia"/>
          <w:b/>
          <w:kern w:val="0"/>
          <w:sz w:val="30"/>
          <w:szCs w:val="30"/>
        </w:rPr>
        <w:t>往期已</w:t>
      </w:r>
      <w:proofErr w:type="gramEnd"/>
      <w:r w:rsidRPr="00BF523C">
        <w:rPr>
          <w:rFonts w:ascii="黑体" w:eastAsia="黑体" w:hAnsi="黑体" w:cs="黑体" w:hint="eastAsia"/>
          <w:b/>
          <w:kern w:val="0"/>
          <w:sz w:val="30"/>
          <w:szCs w:val="30"/>
        </w:rPr>
        <w:t>上线课程</w:t>
      </w:r>
    </w:p>
    <w:tbl>
      <w:tblPr>
        <w:tblStyle w:val="a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40"/>
        <w:gridCol w:w="6092"/>
        <w:gridCol w:w="1190"/>
      </w:tblGrid>
      <w:tr w:rsidR="008804C7" w:rsidRPr="00884925" w:rsidTr="00E810A2">
        <w:tc>
          <w:tcPr>
            <w:tcW w:w="728" w:type="pct"/>
            <w:vAlign w:val="center"/>
          </w:tcPr>
          <w:p w:rsidR="008804C7" w:rsidRPr="00884925" w:rsidRDefault="008804C7" w:rsidP="00E810A2">
            <w:pPr>
              <w:widowControl/>
              <w:spacing w:line="60" w:lineRule="auto"/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3574" w:type="pct"/>
            <w:vAlign w:val="center"/>
          </w:tcPr>
          <w:p w:rsidR="008804C7" w:rsidRPr="00884925" w:rsidRDefault="008804C7" w:rsidP="00E810A2">
            <w:pPr>
              <w:widowControl/>
              <w:spacing w:line="60" w:lineRule="auto"/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4"/>
                <w:szCs w:val="24"/>
              </w:rPr>
            </w:pPr>
            <w:r w:rsidRPr="00884925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4"/>
                <w:szCs w:val="24"/>
              </w:rPr>
              <w:t>课程</w:t>
            </w:r>
            <w:r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698" w:type="pct"/>
            <w:vAlign w:val="center"/>
          </w:tcPr>
          <w:p w:rsidR="008804C7" w:rsidRPr="00884925" w:rsidRDefault="008804C7" w:rsidP="00E810A2">
            <w:pPr>
              <w:widowControl/>
              <w:spacing w:line="60" w:lineRule="auto"/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4"/>
                <w:szCs w:val="24"/>
              </w:rPr>
              <w:t>师资</w:t>
            </w:r>
          </w:p>
        </w:tc>
      </w:tr>
      <w:tr w:rsidR="008804C7" w:rsidRPr="00884925" w:rsidTr="00E810A2">
        <w:tc>
          <w:tcPr>
            <w:tcW w:w="728" w:type="pct"/>
            <w:vMerge w:val="restart"/>
            <w:vAlign w:val="center"/>
          </w:tcPr>
          <w:p w:rsidR="008804C7" w:rsidRDefault="008804C7" w:rsidP="00E810A2">
            <w:pPr>
              <w:widowControl/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理论类</w:t>
            </w:r>
          </w:p>
        </w:tc>
        <w:tc>
          <w:tcPr>
            <w:tcW w:w="3574" w:type="pct"/>
            <w:vAlign w:val="center"/>
          </w:tcPr>
          <w:p w:rsidR="008804C7" w:rsidRPr="00C74A57" w:rsidRDefault="008804C7" w:rsidP="00E810A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74A5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基础设施公募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REITs</w:t>
            </w:r>
            <w:r w:rsidRPr="00C74A5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如何影响投融资</w:t>
            </w:r>
          </w:p>
        </w:tc>
        <w:tc>
          <w:tcPr>
            <w:tcW w:w="698" w:type="pct"/>
            <w:vAlign w:val="center"/>
          </w:tcPr>
          <w:p w:rsidR="008804C7" w:rsidRDefault="008804C7" w:rsidP="00E810A2">
            <w:pPr>
              <w:widowControl/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发改委</w:t>
            </w:r>
            <w:proofErr w:type="gramEnd"/>
          </w:p>
        </w:tc>
      </w:tr>
      <w:tr w:rsidR="008804C7" w:rsidRPr="00884925" w:rsidTr="00E810A2">
        <w:tc>
          <w:tcPr>
            <w:tcW w:w="728" w:type="pct"/>
            <w:vMerge/>
            <w:vAlign w:val="center"/>
          </w:tcPr>
          <w:p w:rsidR="008804C7" w:rsidRDefault="008804C7" w:rsidP="00E810A2">
            <w:pPr>
              <w:widowControl/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74" w:type="pct"/>
            <w:vAlign w:val="center"/>
          </w:tcPr>
          <w:p w:rsidR="008804C7" w:rsidRPr="00C74A57" w:rsidRDefault="008804C7" w:rsidP="00E810A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74A5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基础设施公募REITs试点项目政策概述与评估要点</w:t>
            </w:r>
          </w:p>
        </w:tc>
        <w:tc>
          <w:tcPr>
            <w:tcW w:w="698" w:type="pct"/>
            <w:vAlign w:val="center"/>
          </w:tcPr>
          <w:p w:rsidR="008804C7" w:rsidRDefault="008804C7" w:rsidP="00E810A2">
            <w:pPr>
              <w:widowControl/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中国咨询</w:t>
            </w:r>
          </w:p>
        </w:tc>
      </w:tr>
      <w:tr w:rsidR="008804C7" w:rsidRPr="00884925" w:rsidTr="00E810A2">
        <w:tc>
          <w:tcPr>
            <w:tcW w:w="728" w:type="pct"/>
            <w:vMerge/>
            <w:vAlign w:val="center"/>
          </w:tcPr>
          <w:p w:rsidR="008804C7" w:rsidRPr="008913AA" w:rsidRDefault="008804C7" w:rsidP="00E810A2">
            <w:pPr>
              <w:widowControl/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74" w:type="pct"/>
            <w:vAlign w:val="center"/>
          </w:tcPr>
          <w:p w:rsidR="008804C7" w:rsidRPr="00C74A57" w:rsidRDefault="008804C7" w:rsidP="00E810A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74A5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《公开募集基础设施证券投资基金(REITs)业务办法(试行)》解读</w:t>
            </w:r>
          </w:p>
        </w:tc>
        <w:tc>
          <w:tcPr>
            <w:tcW w:w="698" w:type="pct"/>
            <w:vAlign w:val="center"/>
          </w:tcPr>
          <w:p w:rsidR="008804C7" w:rsidRPr="008913AA" w:rsidRDefault="008804C7" w:rsidP="00E810A2">
            <w:pPr>
              <w:widowControl/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上交所</w:t>
            </w:r>
          </w:p>
        </w:tc>
      </w:tr>
      <w:tr w:rsidR="008804C7" w:rsidRPr="00884925" w:rsidTr="00E810A2">
        <w:tc>
          <w:tcPr>
            <w:tcW w:w="728" w:type="pct"/>
            <w:vMerge/>
            <w:vAlign w:val="center"/>
          </w:tcPr>
          <w:p w:rsidR="008804C7" w:rsidRPr="008913AA" w:rsidRDefault="008804C7" w:rsidP="00E810A2">
            <w:pPr>
              <w:widowControl/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74" w:type="pct"/>
            <w:vAlign w:val="center"/>
          </w:tcPr>
          <w:p w:rsidR="008804C7" w:rsidRPr="00C74A57" w:rsidRDefault="008804C7" w:rsidP="00E810A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74A5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《公开募集基础设施证券投资基金(REITs)规则适用指引第1号——审核关注事项(试行)》解读</w:t>
            </w:r>
          </w:p>
        </w:tc>
        <w:tc>
          <w:tcPr>
            <w:tcW w:w="698" w:type="pct"/>
            <w:vAlign w:val="center"/>
          </w:tcPr>
          <w:p w:rsidR="008804C7" w:rsidRPr="008913AA" w:rsidRDefault="008804C7" w:rsidP="00E810A2">
            <w:pPr>
              <w:widowControl/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上交所</w:t>
            </w:r>
          </w:p>
        </w:tc>
      </w:tr>
      <w:tr w:rsidR="008804C7" w:rsidRPr="00884925" w:rsidTr="00E810A2">
        <w:tc>
          <w:tcPr>
            <w:tcW w:w="728" w:type="pct"/>
            <w:vMerge/>
            <w:vAlign w:val="center"/>
          </w:tcPr>
          <w:p w:rsidR="008804C7" w:rsidRPr="008913AA" w:rsidRDefault="008804C7" w:rsidP="00E810A2">
            <w:pPr>
              <w:widowControl/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74" w:type="pct"/>
            <w:vAlign w:val="center"/>
          </w:tcPr>
          <w:p w:rsidR="008804C7" w:rsidRPr="00C74A57" w:rsidRDefault="008804C7" w:rsidP="00E810A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74A5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《公开募集基础设施证券投资基金(REITs)规则适用指引第2号——发售业务(试行)》解读</w:t>
            </w:r>
          </w:p>
        </w:tc>
        <w:tc>
          <w:tcPr>
            <w:tcW w:w="698" w:type="pct"/>
            <w:vAlign w:val="center"/>
          </w:tcPr>
          <w:p w:rsidR="008804C7" w:rsidRPr="008913AA" w:rsidRDefault="008804C7" w:rsidP="00E810A2">
            <w:pPr>
              <w:widowControl/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上交所</w:t>
            </w:r>
          </w:p>
        </w:tc>
      </w:tr>
      <w:tr w:rsidR="008804C7" w:rsidRPr="00884925" w:rsidTr="00E810A2">
        <w:tc>
          <w:tcPr>
            <w:tcW w:w="728" w:type="pct"/>
            <w:vMerge/>
            <w:vAlign w:val="center"/>
          </w:tcPr>
          <w:p w:rsidR="008804C7" w:rsidRPr="008913AA" w:rsidRDefault="008804C7" w:rsidP="00E810A2">
            <w:pPr>
              <w:widowControl/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74" w:type="pct"/>
            <w:vAlign w:val="center"/>
          </w:tcPr>
          <w:p w:rsidR="008804C7" w:rsidRPr="00C74A57" w:rsidRDefault="008804C7" w:rsidP="00E810A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74A5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《公开募集基础设施证券投资基金网下投资者管理细则》解读</w:t>
            </w:r>
          </w:p>
        </w:tc>
        <w:tc>
          <w:tcPr>
            <w:tcW w:w="698" w:type="pct"/>
            <w:vAlign w:val="center"/>
          </w:tcPr>
          <w:p w:rsidR="008804C7" w:rsidRPr="008913AA" w:rsidRDefault="008804C7" w:rsidP="00E810A2">
            <w:pPr>
              <w:widowControl/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中证协</w:t>
            </w:r>
            <w:proofErr w:type="gramEnd"/>
          </w:p>
        </w:tc>
      </w:tr>
      <w:tr w:rsidR="008804C7" w:rsidRPr="00884925" w:rsidTr="00E810A2">
        <w:tc>
          <w:tcPr>
            <w:tcW w:w="728" w:type="pct"/>
            <w:vMerge/>
            <w:vAlign w:val="center"/>
          </w:tcPr>
          <w:p w:rsidR="008804C7" w:rsidRPr="008913AA" w:rsidRDefault="008804C7" w:rsidP="00E810A2">
            <w:pPr>
              <w:widowControl/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74" w:type="pct"/>
            <w:vAlign w:val="center"/>
          </w:tcPr>
          <w:p w:rsidR="008804C7" w:rsidRPr="00C74A57" w:rsidRDefault="008804C7" w:rsidP="00E810A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74A5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《公开募集基础设施证券投资基金尽职调查工作指引(试行)》解读</w:t>
            </w:r>
          </w:p>
        </w:tc>
        <w:tc>
          <w:tcPr>
            <w:tcW w:w="698" w:type="pct"/>
            <w:vAlign w:val="center"/>
          </w:tcPr>
          <w:p w:rsidR="008804C7" w:rsidRPr="008913AA" w:rsidRDefault="008804C7" w:rsidP="00E810A2">
            <w:pPr>
              <w:widowControl/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中基协</w:t>
            </w:r>
            <w:proofErr w:type="gramEnd"/>
          </w:p>
        </w:tc>
      </w:tr>
      <w:tr w:rsidR="008804C7" w:rsidRPr="00884925" w:rsidTr="00E810A2">
        <w:tc>
          <w:tcPr>
            <w:tcW w:w="728" w:type="pct"/>
            <w:vMerge/>
            <w:vAlign w:val="center"/>
          </w:tcPr>
          <w:p w:rsidR="008804C7" w:rsidRPr="008913AA" w:rsidRDefault="008804C7" w:rsidP="00E810A2">
            <w:pPr>
              <w:widowControl/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74" w:type="pct"/>
            <w:vAlign w:val="center"/>
          </w:tcPr>
          <w:p w:rsidR="008804C7" w:rsidRPr="00C74A57" w:rsidRDefault="008804C7" w:rsidP="00E810A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74A5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《公开募集基础设施证券投资基金运营操作指引(试行)》解读</w:t>
            </w:r>
          </w:p>
        </w:tc>
        <w:tc>
          <w:tcPr>
            <w:tcW w:w="698" w:type="pct"/>
            <w:vAlign w:val="center"/>
          </w:tcPr>
          <w:p w:rsidR="008804C7" w:rsidRDefault="008804C7" w:rsidP="00E810A2">
            <w:pPr>
              <w:widowControl/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中基协</w:t>
            </w:r>
            <w:proofErr w:type="gramEnd"/>
          </w:p>
        </w:tc>
      </w:tr>
    </w:tbl>
    <w:p w:rsidR="002F5537" w:rsidRDefault="002F5537"/>
    <w:sectPr w:rsidR="002F5537" w:rsidSect="002F5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777" w:rsidRDefault="006F4777" w:rsidP="008804C7">
      <w:r>
        <w:separator/>
      </w:r>
    </w:p>
  </w:endnote>
  <w:endnote w:type="continuationSeparator" w:id="0">
    <w:p w:rsidR="006F4777" w:rsidRDefault="006F4777" w:rsidP="00880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777" w:rsidRDefault="006F4777" w:rsidP="008804C7">
      <w:r>
        <w:separator/>
      </w:r>
    </w:p>
  </w:footnote>
  <w:footnote w:type="continuationSeparator" w:id="0">
    <w:p w:rsidR="006F4777" w:rsidRDefault="006F4777" w:rsidP="008804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4C7"/>
    <w:rsid w:val="002F5537"/>
    <w:rsid w:val="006F4777"/>
    <w:rsid w:val="008804C7"/>
    <w:rsid w:val="00C5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04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04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04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04C7"/>
    <w:rPr>
      <w:sz w:val="18"/>
      <w:szCs w:val="18"/>
    </w:rPr>
  </w:style>
  <w:style w:type="table" w:styleId="a5">
    <w:name w:val="Table Grid"/>
    <w:basedOn w:val="a1"/>
    <w:uiPriority w:val="59"/>
    <w:rsid w:val="00880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HP Inc.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2021-08-20T05:52:00Z</dcterms:created>
  <dcterms:modified xsi:type="dcterms:W3CDTF">2021-08-20T05:52:00Z</dcterms:modified>
</cp:coreProperties>
</file>