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D30E" w14:textId="77777777" w:rsidR="00636328" w:rsidRPr="00692BCD" w:rsidRDefault="00636328" w:rsidP="00636328">
      <w:pPr>
        <w:spacing w:line="360" w:lineRule="auto"/>
        <w:ind w:rightChars="-73" w:right="-153"/>
        <w:jc w:val="left"/>
        <w:rPr>
          <w:rFonts w:ascii="黑体" w:eastAsia="黑体" w:hAnsi="黑体"/>
          <w:sz w:val="36"/>
          <w:szCs w:val="36"/>
        </w:rPr>
      </w:pPr>
      <w:r w:rsidRPr="00692BCD">
        <w:rPr>
          <w:rFonts w:ascii="黑体" w:eastAsia="黑体" w:hAnsi="黑体" w:hint="eastAsia"/>
          <w:sz w:val="36"/>
          <w:szCs w:val="36"/>
        </w:rPr>
        <w:t>附件</w:t>
      </w:r>
      <w:r w:rsidRPr="00692BCD">
        <w:rPr>
          <w:rFonts w:eastAsia="黑体" w:hint="eastAsia"/>
          <w:sz w:val="36"/>
          <w:szCs w:val="36"/>
        </w:rPr>
        <w:t>1</w:t>
      </w:r>
    </w:p>
    <w:p w14:paraId="05C3991B" w14:textId="64843853" w:rsidR="00636328" w:rsidRPr="00692BCD" w:rsidRDefault="00636328" w:rsidP="00636328">
      <w:pPr>
        <w:spacing w:line="360" w:lineRule="auto"/>
        <w:ind w:rightChars="-73" w:right="-153"/>
        <w:jc w:val="center"/>
        <w:rPr>
          <w:rFonts w:ascii="黑体" w:eastAsia="黑体" w:hAnsi="黑体"/>
          <w:sz w:val="36"/>
          <w:szCs w:val="36"/>
        </w:rPr>
      </w:pPr>
      <w:r w:rsidRPr="00692BCD">
        <w:rPr>
          <w:rFonts w:ascii="黑体" w:eastAsia="黑体" w:hAnsi="黑体" w:hint="eastAsia"/>
          <w:sz w:val="36"/>
          <w:szCs w:val="36"/>
        </w:rPr>
        <w:t>上海证券交易所第</w:t>
      </w:r>
      <w:r w:rsidRPr="00692BCD">
        <w:rPr>
          <w:rFonts w:eastAsia="黑体" w:hint="eastAsia"/>
          <w:sz w:val="36"/>
          <w:szCs w:val="36"/>
        </w:rPr>
        <w:t>七十九</w:t>
      </w:r>
      <w:r w:rsidRPr="00692BCD">
        <w:rPr>
          <w:rFonts w:ascii="黑体" w:eastAsia="黑体" w:hAnsi="黑体" w:hint="eastAsia"/>
          <w:sz w:val="36"/>
          <w:szCs w:val="36"/>
        </w:rPr>
        <w:t>期主板独立董事资格培训</w:t>
      </w:r>
    </w:p>
    <w:p w14:paraId="3BD54C31" w14:textId="55D95832" w:rsidR="00636328" w:rsidRPr="00692BCD" w:rsidRDefault="00636328" w:rsidP="00636328">
      <w:pPr>
        <w:spacing w:line="360" w:lineRule="auto"/>
        <w:ind w:rightChars="-73" w:right="-153"/>
        <w:jc w:val="center"/>
        <w:rPr>
          <w:rFonts w:ascii="黑体" w:eastAsia="黑体" w:hAnsi="黑体"/>
          <w:sz w:val="36"/>
          <w:szCs w:val="36"/>
        </w:rPr>
      </w:pPr>
      <w:r w:rsidRPr="00692BCD">
        <w:rPr>
          <w:rFonts w:ascii="黑体" w:eastAsia="黑体" w:hAnsi="黑体" w:hint="eastAsia"/>
          <w:sz w:val="36"/>
          <w:szCs w:val="36"/>
        </w:rPr>
        <w:t>课 程 表</w:t>
      </w:r>
    </w:p>
    <w:p w14:paraId="0E1946B7" w14:textId="77777777" w:rsidR="00636328" w:rsidRDefault="00636328" w:rsidP="00636328">
      <w:pPr>
        <w:spacing w:line="360" w:lineRule="auto"/>
        <w:ind w:rightChars="-73" w:right="-153"/>
        <w:jc w:val="center"/>
        <w:rPr>
          <w:rFonts w:ascii="黑体" w:eastAsia="黑体" w:hAnsi="黑体"/>
          <w:sz w:val="32"/>
          <w:szCs w:val="32"/>
        </w:rPr>
      </w:pPr>
    </w:p>
    <w:p w14:paraId="00D8D42A" w14:textId="4708BA8D" w:rsidR="00636328" w:rsidRPr="00692BCD" w:rsidRDefault="00636328" w:rsidP="00636328">
      <w:pPr>
        <w:spacing w:line="360" w:lineRule="auto"/>
        <w:ind w:rightChars="-73" w:right="-153"/>
        <w:jc w:val="left"/>
        <w:rPr>
          <w:rFonts w:ascii="楷体" w:eastAsia="楷体" w:hAnsi="楷体" w:cs="宋体"/>
          <w:sz w:val="28"/>
          <w:szCs w:val="28"/>
        </w:rPr>
      </w:pPr>
      <w:r w:rsidRPr="00692BCD">
        <w:rPr>
          <w:rFonts w:ascii="楷体" w:eastAsia="楷体" w:hAnsi="楷体" w:cs="宋体" w:hint="eastAsia"/>
          <w:sz w:val="28"/>
          <w:szCs w:val="28"/>
        </w:rPr>
        <w:t>培训地点：线上培训</w:t>
      </w:r>
    </w:p>
    <w:tbl>
      <w:tblPr>
        <w:tblStyle w:val="a3"/>
        <w:tblW w:w="87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6519"/>
      </w:tblGrid>
      <w:tr w:rsidR="00636328" w:rsidRPr="00692BCD" w14:paraId="2E15369F" w14:textId="77777777" w:rsidTr="002220DA">
        <w:tc>
          <w:tcPr>
            <w:tcW w:w="2260" w:type="dxa"/>
            <w:shd w:val="clear" w:color="auto" w:fill="8EAADB" w:themeFill="accent1" w:themeFillTint="99"/>
          </w:tcPr>
          <w:p w14:paraId="1C720AD9" w14:textId="60D77E51" w:rsidR="00636328" w:rsidRPr="00692BCD" w:rsidRDefault="00636328" w:rsidP="00636328">
            <w:pPr>
              <w:spacing w:line="360" w:lineRule="auto"/>
              <w:ind w:rightChars="-73" w:right="-153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692BCD">
              <w:rPr>
                <w:rFonts w:ascii="楷体" w:eastAsia="楷体" w:hAnsi="楷体" w:cs="宋体" w:hint="eastAsia"/>
                <w:sz w:val="28"/>
                <w:szCs w:val="28"/>
              </w:rPr>
              <w:t>培训日程</w:t>
            </w:r>
          </w:p>
        </w:tc>
        <w:tc>
          <w:tcPr>
            <w:tcW w:w="6519" w:type="dxa"/>
            <w:shd w:val="clear" w:color="auto" w:fill="8EAADB" w:themeFill="accent1" w:themeFillTint="99"/>
          </w:tcPr>
          <w:p w14:paraId="5E16DC7B" w14:textId="4E4F5E16" w:rsidR="00636328" w:rsidRPr="00692BCD" w:rsidRDefault="00636328" w:rsidP="00636328">
            <w:pPr>
              <w:spacing w:line="360" w:lineRule="auto"/>
              <w:ind w:rightChars="-73" w:right="-153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692BCD">
              <w:rPr>
                <w:rFonts w:ascii="楷体" w:eastAsia="楷体" w:hAnsi="楷体" w:cs="宋体" w:hint="eastAsia"/>
                <w:sz w:val="28"/>
                <w:szCs w:val="28"/>
              </w:rPr>
              <w:t>课程安排</w:t>
            </w:r>
          </w:p>
        </w:tc>
      </w:tr>
      <w:tr w:rsidR="00692BCD" w:rsidRPr="00692BCD" w14:paraId="3C6AB7F8" w14:textId="77777777" w:rsidTr="002220DA">
        <w:tc>
          <w:tcPr>
            <w:tcW w:w="2260" w:type="dxa"/>
            <w:vMerge w:val="restart"/>
            <w:vAlign w:val="center"/>
          </w:tcPr>
          <w:p w14:paraId="148AEF9F" w14:textId="3B92CEC3" w:rsidR="002220DA" w:rsidRDefault="00692BCD" w:rsidP="00692BCD">
            <w:pPr>
              <w:spacing w:line="360" w:lineRule="auto"/>
              <w:ind w:rightChars="-73" w:right="-153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4月</w:t>
            </w:r>
            <w:r w:rsidR="00605ED0">
              <w:rPr>
                <w:rFonts w:ascii="楷体" w:eastAsia="楷体" w:hAnsi="楷体" w:cs="宋体"/>
                <w:sz w:val="28"/>
                <w:szCs w:val="28"/>
              </w:rPr>
              <w:t>20</w:t>
            </w:r>
            <w:r>
              <w:rPr>
                <w:rFonts w:ascii="楷体" w:eastAsia="楷体" w:hAnsi="楷体" w:cs="宋体" w:hint="eastAsia"/>
                <w:sz w:val="28"/>
                <w:szCs w:val="28"/>
              </w:rPr>
              <w:t>日</w:t>
            </w:r>
            <w:r w:rsidR="002220DA">
              <w:rPr>
                <w:rFonts w:ascii="楷体" w:eastAsia="楷体" w:hAnsi="楷体" w:cs="宋体" w:hint="eastAsia"/>
                <w:sz w:val="28"/>
                <w:szCs w:val="28"/>
              </w:rPr>
              <w:t>至</w:t>
            </w:r>
          </w:p>
          <w:p w14:paraId="7EDD46BA" w14:textId="3485EDB5" w:rsidR="00692BCD" w:rsidRPr="00692BCD" w:rsidRDefault="002220DA" w:rsidP="00692BCD">
            <w:pPr>
              <w:spacing w:line="360" w:lineRule="auto"/>
              <w:ind w:rightChars="-73" w:right="-153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4月</w:t>
            </w:r>
            <w:r w:rsidR="00605ED0">
              <w:rPr>
                <w:rFonts w:ascii="楷体" w:eastAsia="楷体" w:hAnsi="楷体" w:cs="宋体"/>
                <w:sz w:val="28"/>
                <w:szCs w:val="28"/>
              </w:rPr>
              <w:t>29</w:t>
            </w:r>
            <w:r>
              <w:rPr>
                <w:rFonts w:ascii="楷体" w:eastAsia="楷体" w:hAnsi="楷体" w:cs="宋体" w:hint="eastAsia"/>
                <w:sz w:val="28"/>
                <w:szCs w:val="28"/>
              </w:rPr>
              <w:t>日</w:t>
            </w:r>
          </w:p>
        </w:tc>
        <w:tc>
          <w:tcPr>
            <w:tcW w:w="6519" w:type="dxa"/>
            <w:vAlign w:val="center"/>
          </w:tcPr>
          <w:p w14:paraId="09EF4D07" w14:textId="33A6D680" w:rsidR="00692BCD" w:rsidRPr="00692BCD" w:rsidRDefault="00692BCD" w:rsidP="002220DA">
            <w:pPr>
              <w:spacing w:line="360" w:lineRule="auto"/>
              <w:ind w:rightChars="-73" w:right="-153"/>
              <w:rPr>
                <w:rFonts w:ascii="楷体" w:eastAsia="楷体" w:hAnsi="楷体" w:cs="宋体"/>
                <w:sz w:val="28"/>
                <w:szCs w:val="28"/>
              </w:rPr>
            </w:pPr>
            <w:r w:rsidRPr="00692BCD">
              <w:rPr>
                <w:rFonts w:ascii="楷体" w:eastAsia="楷体" w:hAnsi="楷体" w:cs="宋体" w:hint="eastAsia"/>
                <w:sz w:val="28"/>
                <w:szCs w:val="28"/>
              </w:rPr>
              <w:t>注册</w:t>
            </w:r>
            <w:proofErr w:type="gramStart"/>
            <w:r w:rsidRPr="00692BCD">
              <w:rPr>
                <w:rFonts w:ascii="楷体" w:eastAsia="楷体" w:hAnsi="楷体" w:cs="宋体" w:hint="eastAsia"/>
                <w:sz w:val="28"/>
                <w:szCs w:val="28"/>
              </w:rPr>
              <w:t>制推进</w:t>
            </w:r>
            <w:proofErr w:type="gramEnd"/>
            <w:r w:rsidRPr="00692BCD">
              <w:rPr>
                <w:rFonts w:ascii="楷体" w:eastAsia="楷体" w:hAnsi="楷体" w:cs="宋体" w:hint="eastAsia"/>
                <w:sz w:val="28"/>
                <w:szCs w:val="28"/>
              </w:rPr>
              <w:t>下的监管形势</w:t>
            </w:r>
          </w:p>
        </w:tc>
      </w:tr>
      <w:tr w:rsidR="00692BCD" w:rsidRPr="00692BCD" w14:paraId="039851B6" w14:textId="77777777" w:rsidTr="002220DA">
        <w:tc>
          <w:tcPr>
            <w:tcW w:w="2260" w:type="dxa"/>
            <w:vMerge/>
          </w:tcPr>
          <w:p w14:paraId="153A179B" w14:textId="77777777" w:rsidR="00692BCD" w:rsidRPr="00692BCD" w:rsidRDefault="00692BCD" w:rsidP="00636328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 w14:paraId="70A84CD4" w14:textId="07102930" w:rsidR="00692BCD" w:rsidRPr="00692BCD" w:rsidRDefault="00692BCD" w:rsidP="002220DA">
            <w:pPr>
              <w:spacing w:line="360" w:lineRule="auto"/>
              <w:ind w:rightChars="-73" w:right="-153"/>
              <w:rPr>
                <w:rFonts w:ascii="楷体" w:eastAsia="楷体" w:hAnsi="楷体" w:cs="宋体"/>
                <w:sz w:val="28"/>
                <w:szCs w:val="28"/>
              </w:rPr>
            </w:pPr>
            <w:bookmarkStart w:id="0" w:name="_Hlk100324042"/>
            <w:r w:rsidRPr="00692BCD">
              <w:rPr>
                <w:rFonts w:ascii="楷体" w:eastAsia="楷体" w:hAnsi="楷体" w:cs="宋体" w:hint="eastAsia"/>
                <w:bCs/>
                <w:color w:val="000000"/>
                <w:sz w:val="28"/>
                <w:szCs w:val="28"/>
              </w:rPr>
              <w:t>聚焦治理——上市公司的专业委员会</w:t>
            </w:r>
            <w:bookmarkEnd w:id="0"/>
          </w:p>
        </w:tc>
      </w:tr>
      <w:tr w:rsidR="00692BCD" w:rsidRPr="00692BCD" w14:paraId="71FD042E" w14:textId="77777777" w:rsidTr="002220DA">
        <w:tc>
          <w:tcPr>
            <w:tcW w:w="2260" w:type="dxa"/>
            <w:vMerge/>
          </w:tcPr>
          <w:p w14:paraId="3ADCBAD0" w14:textId="77777777" w:rsidR="00692BCD" w:rsidRPr="00692BCD" w:rsidRDefault="00692BCD" w:rsidP="00636328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 w14:paraId="40F7802D" w14:textId="2202799B" w:rsidR="00692BCD" w:rsidRPr="00692BCD" w:rsidRDefault="00692BCD" w:rsidP="002220DA">
            <w:pPr>
              <w:spacing w:line="360" w:lineRule="auto"/>
              <w:ind w:rightChars="-73" w:right="-153"/>
              <w:rPr>
                <w:rFonts w:ascii="楷体" w:eastAsia="楷体" w:hAnsi="楷体" w:cs="宋体"/>
                <w:sz w:val="28"/>
                <w:szCs w:val="28"/>
              </w:rPr>
            </w:pPr>
            <w:r w:rsidRPr="00692BCD">
              <w:rPr>
                <w:rFonts w:ascii="楷体" w:eastAsia="楷体" w:hAnsi="楷体" w:cs="宋体" w:hint="eastAsia"/>
                <w:sz w:val="28"/>
                <w:szCs w:val="28"/>
              </w:rPr>
              <w:t>上市公司信息披露监管与独立董事规范履职</w:t>
            </w:r>
          </w:p>
        </w:tc>
      </w:tr>
      <w:tr w:rsidR="00692BCD" w:rsidRPr="00692BCD" w14:paraId="2F288A59" w14:textId="77777777" w:rsidTr="002220DA">
        <w:tc>
          <w:tcPr>
            <w:tcW w:w="2260" w:type="dxa"/>
            <w:vMerge/>
          </w:tcPr>
          <w:p w14:paraId="43E0DF76" w14:textId="77777777" w:rsidR="00692BCD" w:rsidRPr="00692BCD" w:rsidRDefault="00692BCD" w:rsidP="00636328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 w14:paraId="24E98F3B" w14:textId="4134C3F5" w:rsidR="00692BCD" w:rsidRPr="00692BCD" w:rsidRDefault="00692BCD" w:rsidP="002220DA">
            <w:pPr>
              <w:spacing w:line="360" w:lineRule="auto"/>
              <w:ind w:rightChars="-73" w:right="-153"/>
              <w:rPr>
                <w:rFonts w:ascii="楷体" w:eastAsia="楷体" w:hAnsi="楷体" w:cs="宋体"/>
                <w:sz w:val="28"/>
                <w:szCs w:val="28"/>
              </w:rPr>
            </w:pPr>
            <w:r w:rsidRPr="00692BCD">
              <w:rPr>
                <w:rFonts w:ascii="楷体" w:eastAsia="楷体" w:hAnsi="楷体" w:cs="宋体" w:hint="eastAsia"/>
                <w:sz w:val="28"/>
                <w:szCs w:val="28"/>
              </w:rPr>
              <w:t>并购重组、再融资、分拆上市制度解析</w:t>
            </w:r>
          </w:p>
        </w:tc>
      </w:tr>
      <w:tr w:rsidR="00692BCD" w:rsidRPr="00692BCD" w14:paraId="6B35589A" w14:textId="77777777" w:rsidTr="002220DA">
        <w:tc>
          <w:tcPr>
            <w:tcW w:w="2260" w:type="dxa"/>
            <w:vMerge/>
          </w:tcPr>
          <w:p w14:paraId="45F24A89" w14:textId="77777777" w:rsidR="00692BCD" w:rsidRPr="00692BCD" w:rsidRDefault="00692BCD" w:rsidP="00636328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 w14:paraId="7B223AC4" w14:textId="2C9D2BB8" w:rsidR="00692BCD" w:rsidRPr="00692BCD" w:rsidRDefault="00692BCD" w:rsidP="002220DA">
            <w:pPr>
              <w:spacing w:line="360" w:lineRule="auto"/>
              <w:ind w:rightChars="-73" w:right="-153"/>
              <w:rPr>
                <w:rFonts w:ascii="楷体" w:eastAsia="楷体" w:hAnsi="楷体" w:cs="宋体"/>
                <w:sz w:val="28"/>
                <w:szCs w:val="28"/>
              </w:rPr>
            </w:pPr>
            <w:r w:rsidRPr="00692BCD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上市公司运作框架</w:t>
            </w:r>
          </w:p>
        </w:tc>
      </w:tr>
      <w:tr w:rsidR="00054861" w:rsidRPr="00692BCD" w14:paraId="45CC741F" w14:textId="77777777" w:rsidTr="002220DA">
        <w:tc>
          <w:tcPr>
            <w:tcW w:w="2260" w:type="dxa"/>
            <w:vMerge/>
          </w:tcPr>
          <w:p w14:paraId="1C871BE6" w14:textId="77777777" w:rsidR="00054861" w:rsidRPr="00692BCD" w:rsidRDefault="00054861" w:rsidP="00636328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 w14:paraId="0645FB75" w14:textId="53FFFD9A" w:rsidR="00054861" w:rsidRPr="00692BCD" w:rsidRDefault="00054861" w:rsidP="002220DA">
            <w:pPr>
              <w:spacing w:line="360" w:lineRule="auto"/>
              <w:ind w:rightChars="-73" w:right="-153"/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上市公司风险成因及化解</w:t>
            </w:r>
          </w:p>
        </w:tc>
      </w:tr>
      <w:tr w:rsidR="00692BCD" w:rsidRPr="00692BCD" w14:paraId="6C72F6D3" w14:textId="77777777" w:rsidTr="002220DA">
        <w:trPr>
          <w:trHeight w:val="624"/>
        </w:trPr>
        <w:tc>
          <w:tcPr>
            <w:tcW w:w="2260" w:type="dxa"/>
            <w:vMerge/>
          </w:tcPr>
          <w:p w14:paraId="2D9A488D" w14:textId="77777777" w:rsidR="00692BCD" w:rsidRPr="00692BCD" w:rsidRDefault="00692BCD" w:rsidP="00636328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 w14:paraId="12DE125B" w14:textId="0066579E" w:rsidR="00692BCD" w:rsidRPr="00692BCD" w:rsidRDefault="00692BCD" w:rsidP="002220DA">
            <w:pPr>
              <w:adjustRightInd w:val="0"/>
              <w:snapToGrid w:val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692BCD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纪律处分典型案例</w:t>
            </w:r>
            <w:r w:rsidR="00054861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解读</w:t>
            </w:r>
          </w:p>
        </w:tc>
      </w:tr>
      <w:tr w:rsidR="00692BCD" w:rsidRPr="00692BCD" w14:paraId="6661EBA2" w14:textId="77777777" w:rsidTr="002220DA">
        <w:tc>
          <w:tcPr>
            <w:tcW w:w="2260" w:type="dxa"/>
            <w:vMerge/>
          </w:tcPr>
          <w:p w14:paraId="12261B2F" w14:textId="77777777" w:rsidR="00692BCD" w:rsidRPr="00692BCD" w:rsidRDefault="00692BCD" w:rsidP="00636328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 w14:paraId="5AED8DB3" w14:textId="01A0A76D" w:rsidR="00692BCD" w:rsidRPr="00692BCD" w:rsidRDefault="0088092A" w:rsidP="002220DA">
            <w:pPr>
              <w:spacing w:line="360" w:lineRule="auto"/>
              <w:ind w:rightChars="-73" w:right="-153"/>
              <w:rPr>
                <w:rFonts w:ascii="楷体" w:eastAsia="楷体" w:hAnsi="楷体" w:cs="宋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sz w:val="28"/>
                <w:szCs w:val="28"/>
              </w:rPr>
              <w:t>新形势</w:t>
            </w:r>
            <w:proofErr w:type="gramStart"/>
            <w:r>
              <w:rPr>
                <w:rFonts w:ascii="楷体" w:eastAsia="楷体" w:hAnsi="楷体" w:cs="宋体" w:hint="eastAsia"/>
                <w:bCs/>
                <w:color w:val="000000"/>
                <w:sz w:val="28"/>
                <w:szCs w:val="28"/>
              </w:rPr>
              <w:t>下独董</w:t>
            </w:r>
            <w:proofErr w:type="gramEnd"/>
            <w:r>
              <w:rPr>
                <w:rFonts w:ascii="楷体" w:eastAsia="楷体" w:hAnsi="楷体" w:cs="宋体" w:hint="eastAsia"/>
                <w:bCs/>
                <w:color w:val="000000"/>
                <w:sz w:val="28"/>
                <w:szCs w:val="28"/>
              </w:rPr>
              <w:t>法律责任变化</w:t>
            </w:r>
          </w:p>
        </w:tc>
      </w:tr>
      <w:tr w:rsidR="00692BCD" w:rsidRPr="00692BCD" w14:paraId="7CC8C18B" w14:textId="77777777" w:rsidTr="002220DA">
        <w:tc>
          <w:tcPr>
            <w:tcW w:w="2260" w:type="dxa"/>
            <w:vMerge/>
          </w:tcPr>
          <w:p w14:paraId="181DE018" w14:textId="77777777" w:rsidR="00692BCD" w:rsidRPr="00692BCD" w:rsidRDefault="00692BCD" w:rsidP="00636328">
            <w:pPr>
              <w:spacing w:line="360" w:lineRule="auto"/>
              <w:ind w:rightChars="-73" w:right="-153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6519" w:type="dxa"/>
            <w:vAlign w:val="center"/>
          </w:tcPr>
          <w:p w14:paraId="4D2AC4B2" w14:textId="0BC79972" w:rsidR="00692BCD" w:rsidRPr="00692BCD" w:rsidRDefault="00692BCD" w:rsidP="002220DA">
            <w:pPr>
              <w:spacing w:line="360" w:lineRule="auto"/>
              <w:ind w:rightChars="-73" w:right="-153"/>
              <w:rPr>
                <w:rFonts w:ascii="楷体" w:eastAsia="楷体" w:hAnsi="楷体" w:cs="宋体"/>
                <w:sz w:val="28"/>
                <w:szCs w:val="28"/>
              </w:rPr>
            </w:pPr>
            <w:r w:rsidRPr="00692BCD">
              <w:rPr>
                <w:rFonts w:ascii="楷体" w:eastAsia="楷体" w:hAnsi="楷体" w:cs="宋体" w:hint="eastAsia"/>
                <w:bCs/>
                <w:color w:val="000000"/>
                <w:sz w:val="28"/>
                <w:szCs w:val="28"/>
              </w:rPr>
              <w:t>经验与教训：如何做一个合格的上市公司独立董事</w:t>
            </w:r>
          </w:p>
        </w:tc>
      </w:tr>
    </w:tbl>
    <w:p w14:paraId="65BF6BBB" w14:textId="77777777" w:rsidR="00636328" w:rsidRPr="00692BCD" w:rsidRDefault="00636328" w:rsidP="00636328">
      <w:pPr>
        <w:jc w:val="left"/>
        <w:rPr>
          <w:rFonts w:ascii="楷体" w:eastAsia="楷体" w:hAnsi="楷体" w:cs="宋体"/>
          <w:sz w:val="28"/>
          <w:szCs w:val="28"/>
        </w:rPr>
      </w:pPr>
      <w:r w:rsidRPr="00692BCD">
        <w:rPr>
          <w:rFonts w:ascii="楷体" w:eastAsia="楷体" w:hAnsi="楷体" w:cs="宋体" w:hint="eastAsia"/>
          <w:sz w:val="28"/>
          <w:szCs w:val="28"/>
        </w:rPr>
        <w:t>以培训时课程表为准。</w:t>
      </w:r>
    </w:p>
    <w:p w14:paraId="08DF1806" w14:textId="77777777" w:rsidR="00495BF5" w:rsidRPr="002220DA" w:rsidRDefault="00495BF5">
      <w:pPr>
        <w:rPr>
          <w:sz w:val="28"/>
          <w:szCs w:val="28"/>
        </w:rPr>
      </w:pPr>
    </w:p>
    <w:sectPr w:rsidR="00495BF5" w:rsidRPr="00222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AE638" w14:textId="77777777" w:rsidR="0090523B" w:rsidRDefault="0090523B" w:rsidP="00692BCD">
      <w:r>
        <w:separator/>
      </w:r>
    </w:p>
  </w:endnote>
  <w:endnote w:type="continuationSeparator" w:id="0">
    <w:p w14:paraId="01E4AD2B" w14:textId="77777777" w:rsidR="0090523B" w:rsidRDefault="0090523B" w:rsidP="0069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B773B" w14:textId="77777777" w:rsidR="0090523B" w:rsidRDefault="0090523B" w:rsidP="00692BCD">
      <w:r>
        <w:separator/>
      </w:r>
    </w:p>
  </w:footnote>
  <w:footnote w:type="continuationSeparator" w:id="0">
    <w:p w14:paraId="231139D5" w14:textId="77777777" w:rsidR="0090523B" w:rsidRDefault="0090523B" w:rsidP="00692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28"/>
    <w:rsid w:val="00054861"/>
    <w:rsid w:val="002220DA"/>
    <w:rsid w:val="00411A46"/>
    <w:rsid w:val="00495BF5"/>
    <w:rsid w:val="00544F92"/>
    <w:rsid w:val="00605ED0"/>
    <w:rsid w:val="00636328"/>
    <w:rsid w:val="00692BCD"/>
    <w:rsid w:val="0088092A"/>
    <w:rsid w:val="0090523B"/>
    <w:rsid w:val="00E56F43"/>
    <w:rsid w:val="00E7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3D46E"/>
  <w15:chartTrackingRefBased/>
  <w15:docId w15:val="{B87EC176-7C11-4A58-A045-B152F43F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3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92BC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92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92B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一腾</dc:creator>
  <cp:keywords/>
  <dc:description/>
  <cp:lastModifiedBy>孙 一腾</cp:lastModifiedBy>
  <cp:revision>6</cp:revision>
  <dcterms:created xsi:type="dcterms:W3CDTF">2022-04-08T08:30:00Z</dcterms:created>
  <dcterms:modified xsi:type="dcterms:W3CDTF">2022-04-17T16:31:00Z</dcterms:modified>
</cp:coreProperties>
</file>