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2DB3" w14:textId="77777777" w:rsidR="002614ED" w:rsidRPr="00692BCD" w:rsidRDefault="002614ED" w:rsidP="002614ED">
      <w:pPr>
        <w:spacing w:line="360" w:lineRule="auto"/>
        <w:ind w:rightChars="-73" w:right="-153"/>
        <w:jc w:val="left"/>
        <w:rPr>
          <w:rFonts w:ascii="黑体" w:eastAsia="黑体" w:hAnsi="黑体"/>
          <w:sz w:val="36"/>
          <w:szCs w:val="36"/>
        </w:rPr>
      </w:pPr>
      <w:r w:rsidRPr="00692BCD">
        <w:rPr>
          <w:rFonts w:ascii="黑体" w:eastAsia="黑体" w:hAnsi="黑体" w:hint="eastAsia"/>
          <w:sz w:val="36"/>
          <w:szCs w:val="36"/>
        </w:rPr>
        <w:t>附件</w:t>
      </w:r>
      <w:r w:rsidRPr="00692BCD">
        <w:rPr>
          <w:rFonts w:eastAsia="黑体" w:hint="eastAsia"/>
          <w:sz w:val="36"/>
          <w:szCs w:val="36"/>
        </w:rPr>
        <w:t>1</w:t>
      </w:r>
    </w:p>
    <w:p w14:paraId="09EE31A1" w14:textId="42B4F68A" w:rsidR="002614ED" w:rsidRDefault="002614ED" w:rsidP="002614ED">
      <w:pPr>
        <w:spacing w:line="360" w:lineRule="auto"/>
        <w:ind w:rightChars="-73" w:right="-153"/>
        <w:jc w:val="center"/>
        <w:rPr>
          <w:rFonts w:ascii="黑体" w:eastAsia="黑体" w:hAnsi="黑体"/>
          <w:sz w:val="36"/>
          <w:szCs w:val="36"/>
        </w:rPr>
      </w:pPr>
      <w:r w:rsidRPr="00692BCD">
        <w:rPr>
          <w:rFonts w:ascii="黑体" w:eastAsia="黑体" w:hAnsi="黑体" w:hint="eastAsia"/>
          <w:sz w:val="36"/>
          <w:szCs w:val="36"/>
        </w:rPr>
        <w:t>上海证券交易所</w:t>
      </w:r>
      <w:r>
        <w:rPr>
          <w:rFonts w:ascii="黑体" w:eastAsia="黑体" w:hAnsi="黑体" w:hint="eastAsia"/>
          <w:sz w:val="36"/>
          <w:szCs w:val="36"/>
        </w:rPr>
        <w:t>第三十六期新上市公司</w:t>
      </w:r>
    </w:p>
    <w:p w14:paraId="11F29BDF" w14:textId="55B7E979" w:rsidR="002614ED" w:rsidRPr="00692BCD" w:rsidRDefault="002614ED" w:rsidP="002614ED">
      <w:pPr>
        <w:spacing w:line="360" w:lineRule="auto"/>
        <w:ind w:rightChars="-73" w:right="-153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董秘、证代实务操作培训</w:t>
      </w:r>
      <w:r w:rsidRPr="00692BCD">
        <w:rPr>
          <w:rFonts w:ascii="黑体" w:eastAsia="黑体" w:hAnsi="黑体" w:hint="eastAsia"/>
          <w:sz w:val="36"/>
          <w:szCs w:val="36"/>
        </w:rPr>
        <w:t>课程表</w:t>
      </w:r>
    </w:p>
    <w:p w14:paraId="23527E33" w14:textId="77777777" w:rsidR="002614ED" w:rsidRDefault="002614ED" w:rsidP="002614ED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</w:p>
    <w:p w14:paraId="2EC0293E" w14:textId="0B84987C" w:rsidR="002614ED" w:rsidRDefault="002614ED" w:rsidP="002614ED">
      <w:pPr>
        <w:spacing w:line="360" w:lineRule="auto"/>
        <w:ind w:rightChars="-73" w:right="-153"/>
        <w:jc w:val="left"/>
        <w:rPr>
          <w:rFonts w:ascii="楷体" w:eastAsia="楷体" w:hAnsi="楷体" w:cs="宋体"/>
          <w:sz w:val="28"/>
          <w:szCs w:val="28"/>
        </w:rPr>
      </w:pPr>
      <w:r w:rsidRPr="00692BCD">
        <w:rPr>
          <w:rFonts w:ascii="楷体" w:eastAsia="楷体" w:hAnsi="楷体" w:cs="宋体" w:hint="eastAsia"/>
          <w:sz w:val="28"/>
          <w:szCs w:val="28"/>
        </w:rPr>
        <w:t>培训地点：线上培训</w:t>
      </w:r>
    </w:p>
    <w:p w14:paraId="78DA7222" w14:textId="2416071B" w:rsidR="002614ED" w:rsidRPr="00692BCD" w:rsidRDefault="002614ED" w:rsidP="002614ED">
      <w:pPr>
        <w:spacing w:line="360" w:lineRule="auto"/>
        <w:ind w:rightChars="-73" w:right="-153"/>
        <w:jc w:val="left"/>
        <w:rPr>
          <w:rFonts w:ascii="楷体" w:eastAsia="楷体" w:hAnsi="楷体" w:cs="宋体"/>
          <w:sz w:val="28"/>
          <w:szCs w:val="28"/>
        </w:rPr>
      </w:pPr>
      <w:r w:rsidRPr="002614ED">
        <w:rPr>
          <w:rFonts w:ascii="楷体" w:eastAsia="楷体" w:hAnsi="楷体" w:cs="宋体" w:hint="eastAsia"/>
          <w:b/>
          <w:bCs/>
          <w:sz w:val="28"/>
          <w:szCs w:val="28"/>
        </w:rPr>
        <w:t>主板课程</w:t>
      </w:r>
      <w:r>
        <w:rPr>
          <w:rFonts w:ascii="楷体" w:eastAsia="楷体" w:hAnsi="楷体" w:cs="宋体" w:hint="eastAsia"/>
          <w:sz w:val="28"/>
          <w:szCs w:val="28"/>
        </w:rPr>
        <w:t>：</w:t>
      </w:r>
    </w:p>
    <w:tbl>
      <w:tblPr>
        <w:tblStyle w:val="a3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6519"/>
      </w:tblGrid>
      <w:tr w:rsidR="002614ED" w:rsidRPr="00692BCD" w14:paraId="0CE8980A" w14:textId="77777777" w:rsidTr="002614ED">
        <w:tc>
          <w:tcPr>
            <w:tcW w:w="2260" w:type="dxa"/>
            <w:shd w:val="clear" w:color="auto" w:fill="8EAADB" w:themeFill="accent1" w:themeFillTint="99"/>
          </w:tcPr>
          <w:p w14:paraId="1CFB0AA4" w14:textId="77777777" w:rsidR="002614ED" w:rsidRPr="00692BCD" w:rsidRDefault="002614ED" w:rsidP="007850A2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培训日程</w:t>
            </w:r>
          </w:p>
        </w:tc>
        <w:tc>
          <w:tcPr>
            <w:tcW w:w="6519" w:type="dxa"/>
            <w:shd w:val="clear" w:color="auto" w:fill="8EAADB" w:themeFill="accent1" w:themeFillTint="99"/>
          </w:tcPr>
          <w:p w14:paraId="65D3E442" w14:textId="77777777" w:rsidR="002614ED" w:rsidRPr="00692BCD" w:rsidRDefault="002614ED" w:rsidP="007850A2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课程安排</w:t>
            </w:r>
          </w:p>
        </w:tc>
      </w:tr>
      <w:tr w:rsidR="007848A2" w:rsidRPr="00692BCD" w14:paraId="1DA444F5" w14:textId="77777777" w:rsidTr="002614ED">
        <w:trPr>
          <w:trHeight w:val="20"/>
        </w:trPr>
        <w:tc>
          <w:tcPr>
            <w:tcW w:w="2260" w:type="dxa"/>
            <w:vMerge w:val="restart"/>
            <w:vAlign w:val="center"/>
          </w:tcPr>
          <w:p w14:paraId="521D65DD" w14:textId="70EC3EA8" w:rsidR="007848A2" w:rsidRPr="003D6E28" w:rsidRDefault="007848A2" w:rsidP="007850A2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9</w:t>
            </w:r>
            <w:r w:rsidRPr="003D6E28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/>
                <w:sz w:val="28"/>
                <w:szCs w:val="28"/>
              </w:rPr>
              <w:t>19</w:t>
            </w:r>
            <w:r w:rsidRPr="003D6E28">
              <w:rPr>
                <w:rFonts w:ascii="楷体" w:eastAsia="楷体" w:hAnsi="楷体" w:cs="宋体" w:hint="eastAsia"/>
                <w:sz w:val="28"/>
                <w:szCs w:val="28"/>
              </w:rPr>
              <w:t>日至</w:t>
            </w:r>
          </w:p>
          <w:p w14:paraId="4CD9ABE5" w14:textId="41A092DE" w:rsidR="007848A2" w:rsidRPr="00692BCD" w:rsidRDefault="007848A2" w:rsidP="007850A2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9</w:t>
            </w:r>
            <w:r w:rsidRPr="003D6E28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/>
                <w:sz w:val="28"/>
                <w:szCs w:val="28"/>
              </w:rPr>
              <w:t>30</w:t>
            </w:r>
            <w:r w:rsidRPr="003D6E28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14:paraId="55A45D83" w14:textId="4D47B4A9" w:rsidR="007848A2" w:rsidRPr="00692BCD" w:rsidRDefault="007848A2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sz w:val="28"/>
                <w:szCs w:val="28"/>
              </w:rPr>
              <w:t>信息披露最新监管政策解读</w:t>
            </w:r>
          </w:p>
        </w:tc>
      </w:tr>
      <w:tr w:rsidR="007848A2" w:rsidRPr="00692BCD" w14:paraId="6598B32A" w14:textId="77777777" w:rsidTr="002614ED">
        <w:trPr>
          <w:trHeight w:val="20"/>
        </w:trPr>
        <w:tc>
          <w:tcPr>
            <w:tcW w:w="2260" w:type="dxa"/>
            <w:vMerge/>
          </w:tcPr>
          <w:p w14:paraId="41F620BA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1A52627A" w14:textId="421AE111" w:rsidR="007848A2" w:rsidRPr="00085FC4" w:rsidRDefault="007848A2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主板上市规则解读（一）</w:t>
            </w:r>
          </w:p>
        </w:tc>
      </w:tr>
      <w:tr w:rsidR="007848A2" w:rsidRPr="00692BCD" w14:paraId="1B2E5812" w14:textId="77777777" w:rsidTr="002614ED">
        <w:trPr>
          <w:trHeight w:val="20"/>
        </w:trPr>
        <w:tc>
          <w:tcPr>
            <w:tcW w:w="2260" w:type="dxa"/>
            <w:vMerge/>
          </w:tcPr>
          <w:p w14:paraId="2E1E5216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5C3FEB2F" w14:textId="69DAE414" w:rsidR="007848A2" w:rsidRPr="00692BCD" w:rsidRDefault="007848A2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sz w:val="28"/>
                <w:szCs w:val="28"/>
              </w:rPr>
              <w:t>主板上市规则解读（二）</w:t>
            </w:r>
          </w:p>
        </w:tc>
      </w:tr>
      <w:tr w:rsidR="007848A2" w:rsidRPr="00692BCD" w14:paraId="6C31A5B6" w14:textId="77777777" w:rsidTr="002614ED">
        <w:trPr>
          <w:trHeight w:val="20"/>
        </w:trPr>
        <w:tc>
          <w:tcPr>
            <w:tcW w:w="2260" w:type="dxa"/>
            <w:vMerge/>
          </w:tcPr>
          <w:p w14:paraId="5BF576E4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72DEE630" w14:textId="27C3AE00" w:rsidR="007848A2" w:rsidRPr="00692BCD" w:rsidRDefault="007848A2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sz w:val="28"/>
                <w:szCs w:val="28"/>
              </w:rPr>
              <w:t>主板上市规则解读（三）</w:t>
            </w:r>
          </w:p>
        </w:tc>
      </w:tr>
      <w:tr w:rsidR="007848A2" w:rsidRPr="00692BCD" w14:paraId="6E2EFD68" w14:textId="77777777" w:rsidTr="002614ED">
        <w:trPr>
          <w:trHeight w:val="20"/>
        </w:trPr>
        <w:tc>
          <w:tcPr>
            <w:tcW w:w="2260" w:type="dxa"/>
            <w:vMerge/>
          </w:tcPr>
          <w:p w14:paraId="47AF3512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2793DA6B" w14:textId="0E7584C7" w:rsidR="007848A2" w:rsidRPr="00085FC4" w:rsidRDefault="007848A2" w:rsidP="002614ED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上市公司业务系统介绍及公告上传流程实务操作</w:t>
            </w:r>
          </w:p>
        </w:tc>
      </w:tr>
      <w:tr w:rsidR="007848A2" w:rsidRPr="00692BCD" w14:paraId="5D9643F7" w14:textId="77777777" w:rsidTr="002614ED">
        <w:trPr>
          <w:trHeight w:val="504"/>
        </w:trPr>
        <w:tc>
          <w:tcPr>
            <w:tcW w:w="2260" w:type="dxa"/>
            <w:vMerge/>
          </w:tcPr>
          <w:p w14:paraId="1BBC6403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255589DA" w14:textId="75985155" w:rsidR="007848A2" w:rsidRPr="00692BCD" w:rsidRDefault="007848A2" w:rsidP="007850A2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业务操作风险防控及风险案例介绍</w:t>
            </w:r>
          </w:p>
        </w:tc>
      </w:tr>
      <w:tr w:rsidR="007848A2" w:rsidRPr="00692BCD" w14:paraId="7A395559" w14:textId="77777777" w:rsidTr="002614ED">
        <w:trPr>
          <w:trHeight w:val="20"/>
        </w:trPr>
        <w:tc>
          <w:tcPr>
            <w:tcW w:w="2260" w:type="dxa"/>
            <w:vMerge/>
          </w:tcPr>
          <w:p w14:paraId="68BA376A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4AECD1CC" w14:textId="15999A59" w:rsidR="007848A2" w:rsidRPr="00085FC4" w:rsidRDefault="007848A2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股权激励与员工持股</w:t>
            </w:r>
          </w:p>
        </w:tc>
      </w:tr>
      <w:tr w:rsidR="007848A2" w:rsidRPr="00692BCD" w14:paraId="066FCEF6" w14:textId="77777777" w:rsidTr="002614ED">
        <w:trPr>
          <w:trHeight w:val="20"/>
        </w:trPr>
        <w:tc>
          <w:tcPr>
            <w:tcW w:w="2260" w:type="dxa"/>
            <w:vMerge/>
          </w:tcPr>
          <w:p w14:paraId="3E279B2D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1078D428" w14:textId="63B84885" w:rsidR="007848A2" w:rsidRPr="00692BCD" w:rsidRDefault="007848A2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上市公司投资者关系管理</w:t>
            </w:r>
          </w:p>
        </w:tc>
      </w:tr>
      <w:tr w:rsidR="007848A2" w:rsidRPr="00692BCD" w14:paraId="1CC9865B" w14:textId="77777777" w:rsidTr="002614ED">
        <w:trPr>
          <w:trHeight w:val="20"/>
        </w:trPr>
        <w:tc>
          <w:tcPr>
            <w:tcW w:w="2260" w:type="dxa"/>
            <w:vMerge/>
          </w:tcPr>
          <w:p w14:paraId="048C3A29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129FF011" w14:textId="1C4890AA" w:rsidR="007848A2" w:rsidRPr="00D71916" w:rsidRDefault="007848A2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纪律处分案例解读</w:t>
            </w:r>
          </w:p>
        </w:tc>
      </w:tr>
      <w:tr w:rsidR="007848A2" w:rsidRPr="00692BCD" w14:paraId="7B353050" w14:textId="77777777" w:rsidTr="002614ED">
        <w:trPr>
          <w:trHeight w:val="20"/>
        </w:trPr>
        <w:tc>
          <w:tcPr>
            <w:tcW w:w="2260" w:type="dxa"/>
            <w:vMerge/>
          </w:tcPr>
          <w:p w14:paraId="2D6F3AB6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1F2C2286" w14:textId="037C5651" w:rsidR="007848A2" w:rsidRPr="002614ED" w:rsidRDefault="007848A2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7848A2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上交所上市公司日常公告解析</w:t>
            </w:r>
          </w:p>
        </w:tc>
      </w:tr>
      <w:tr w:rsidR="007848A2" w:rsidRPr="00692BCD" w14:paraId="59306426" w14:textId="77777777" w:rsidTr="002614ED">
        <w:trPr>
          <w:trHeight w:val="20"/>
        </w:trPr>
        <w:tc>
          <w:tcPr>
            <w:tcW w:w="2260" w:type="dxa"/>
            <w:vMerge/>
          </w:tcPr>
          <w:p w14:paraId="4731522D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4A2A70A6" w14:textId="70BB6468" w:rsidR="007848A2" w:rsidRPr="002614ED" w:rsidRDefault="007848A2" w:rsidP="007848A2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7848A2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上市公司网络投票、e互动等实务操作经验交流</w:t>
            </w:r>
          </w:p>
        </w:tc>
      </w:tr>
      <w:tr w:rsidR="007848A2" w:rsidRPr="00692BCD" w14:paraId="0897C419" w14:textId="77777777" w:rsidTr="002614ED">
        <w:trPr>
          <w:trHeight w:val="20"/>
        </w:trPr>
        <w:tc>
          <w:tcPr>
            <w:tcW w:w="2260" w:type="dxa"/>
            <w:vMerge/>
          </w:tcPr>
          <w:p w14:paraId="3E5C6082" w14:textId="77777777" w:rsidR="007848A2" w:rsidRPr="00692BCD" w:rsidRDefault="007848A2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78EF1F7C" w14:textId="2304AA91" w:rsidR="007848A2" w:rsidRPr="007848A2" w:rsidRDefault="007848A2" w:rsidP="007848A2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7848A2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沪市权益及证券查询业务介绍</w:t>
            </w:r>
          </w:p>
        </w:tc>
      </w:tr>
    </w:tbl>
    <w:p w14:paraId="6938CA6E" w14:textId="05103866" w:rsidR="002614ED" w:rsidRDefault="002614ED" w:rsidP="002614ED">
      <w:pPr>
        <w:jc w:val="left"/>
        <w:rPr>
          <w:rFonts w:ascii="楷体" w:eastAsia="楷体" w:hAnsi="楷体" w:cs="宋体"/>
          <w:sz w:val="28"/>
          <w:szCs w:val="28"/>
        </w:rPr>
      </w:pPr>
    </w:p>
    <w:p w14:paraId="5A504B9D" w14:textId="5571A678" w:rsidR="007848A2" w:rsidRDefault="007848A2" w:rsidP="002614ED">
      <w:pPr>
        <w:jc w:val="left"/>
        <w:rPr>
          <w:rFonts w:ascii="楷体" w:eastAsia="楷体" w:hAnsi="楷体" w:cs="宋体"/>
          <w:sz w:val="28"/>
          <w:szCs w:val="28"/>
        </w:rPr>
      </w:pPr>
    </w:p>
    <w:p w14:paraId="040C1AAC" w14:textId="5F67DA20" w:rsidR="007848A2" w:rsidRDefault="007848A2" w:rsidP="002614ED">
      <w:pPr>
        <w:jc w:val="left"/>
        <w:rPr>
          <w:rFonts w:ascii="楷体" w:eastAsia="楷体" w:hAnsi="楷体" w:cs="宋体"/>
          <w:sz w:val="28"/>
          <w:szCs w:val="28"/>
        </w:rPr>
      </w:pPr>
    </w:p>
    <w:p w14:paraId="2E27ECD2" w14:textId="3453B2B7" w:rsidR="007848A2" w:rsidRPr="007848A2" w:rsidRDefault="007848A2" w:rsidP="002614ED">
      <w:pPr>
        <w:jc w:val="left"/>
        <w:rPr>
          <w:rFonts w:ascii="楷体" w:eastAsia="楷体" w:hAnsi="楷体" w:cs="宋体"/>
          <w:b/>
          <w:bCs/>
          <w:sz w:val="28"/>
          <w:szCs w:val="28"/>
        </w:rPr>
      </w:pPr>
      <w:proofErr w:type="gramStart"/>
      <w:r w:rsidRPr="007848A2">
        <w:rPr>
          <w:rFonts w:ascii="楷体" w:eastAsia="楷体" w:hAnsi="楷体" w:cs="宋体" w:hint="eastAsia"/>
          <w:b/>
          <w:bCs/>
          <w:sz w:val="28"/>
          <w:szCs w:val="28"/>
        </w:rPr>
        <w:lastRenderedPageBreak/>
        <w:t>科创板</w:t>
      </w:r>
      <w:proofErr w:type="gramEnd"/>
      <w:r w:rsidRPr="007848A2">
        <w:rPr>
          <w:rFonts w:ascii="楷体" w:eastAsia="楷体" w:hAnsi="楷体" w:cs="宋体" w:hint="eastAsia"/>
          <w:b/>
          <w:bCs/>
          <w:sz w:val="28"/>
          <w:szCs w:val="28"/>
        </w:rPr>
        <w:t>课程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>：</w:t>
      </w:r>
    </w:p>
    <w:tbl>
      <w:tblPr>
        <w:tblStyle w:val="a3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6519"/>
      </w:tblGrid>
      <w:tr w:rsidR="002614ED" w:rsidRPr="00692BCD" w14:paraId="3119F674" w14:textId="77777777" w:rsidTr="00903AC4">
        <w:tc>
          <w:tcPr>
            <w:tcW w:w="2260" w:type="dxa"/>
            <w:shd w:val="clear" w:color="auto" w:fill="8EAADB" w:themeFill="accent1" w:themeFillTint="99"/>
          </w:tcPr>
          <w:p w14:paraId="4DC7C97D" w14:textId="77777777" w:rsidR="002614ED" w:rsidRPr="00692BCD" w:rsidRDefault="002614ED" w:rsidP="007850A2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培训日程</w:t>
            </w:r>
          </w:p>
        </w:tc>
        <w:tc>
          <w:tcPr>
            <w:tcW w:w="6519" w:type="dxa"/>
            <w:shd w:val="clear" w:color="auto" w:fill="8EAADB" w:themeFill="accent1" w:themeFillTint="99"/>
          </w:tcPr>
          <w:p w14:paraId="0489AF62" w14:textId="77777777" w:rsidR="002614ED" w:rsidRPr="00692BCD" w:rsidRDefault="002614ED" w:rsidP="007850A2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课程安排</w:t>
            </w:r>
          </w:p>
        </w:tc>
      </w:tr>
      <w:tr w:rsidR="002614ED" w:rsidRPr="00692BCD" w14:paraId="762C75DE" w14:textId="77777777" w:rsidTr="00903AC4">
        <w:trPr>
          <w:trHeight w:val="20"/>
        </w:trPr>
        <w:tc>
          <w:tcPr>
            <w:tcW w:w="2260" w:type="dxa"/>
            <w:vMerge w:val="restart"/>
            <w:vAlign w:val="center"/>
          </w:tcPr>
          <w:p w14:paraId="03B082A6" w14:textId="77777777" w:rsidR="007848A2" w:rsidRPr="003D6E28" w:rsidRDefault="007848A2" w:rsidP="007848A2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9</w:t>
            </w:r>
            <w:r w:rsidRPr="003D6E28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/>
                <w:sz w:val="28"/>
                <w:szCs w:val="28"/>
              </w:rPr>
              <w:t>19</w:t>
            </w:r>
            <w:r w:rsidRPr="003D6E28">
              <w:rPr>
                <w:rFonts w:ascii="楷体" w:eastAsia="楷体" w:hAnsi="楷体" w:cs="宋体" w:hint="eastAsia"/>
                <w:sz w:val="28"/>
                <w:szCs w:val="28"/>
              </w:rPr>
              <w:t>日至</w:t>
            </w:r>
          </w:p>
          <w:p w14:paraId="322F9808" w14:textId="2590D546" w:rsidR="002614ED" w:rsidRPr="00692BCD" w:rsidRDefault="007848A2" w:rsidP="007848A2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/>
                <w:sz w:val="28"/>
                <w:szCs w:val="28"/>
              </w:rPr>
              <w:t>9</w:t>
            </w:r>
            <w:r w:rsidRPr="003D6E28">
              <w:rPr>
                <w:rFonts w:ascii="楷体" w:eastAsia="楷体" w:hAnsi="楷体" w:cs="宋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宋体"/>
                <w:sz w:val="28"/>
                <w:szCs w:val="28"/>
              </w:rPr>
              <w:t>30</w:t>
            </w:r>
            <w:r w:rsidRPr="003D6E28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14:paraId="66E83B01" w14:textId="08286B7D" w:rsidR="002614ED" w:rsidRPr="00692BCD" w:rsidRDefault="00903AC4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sz w:val="28"/>
                <w:szCs w:val="28"/>
              </w:rPr>
              <w:t>信息披露最新监管政策解读</w:t>
            </w:r>
          </w:p>
        </w:tc>
      </w:tr>
      <w:tr w:rsidR="002614ED" w:rsidRPr="00692BCD" w14:paraId="1952C989" w14:textId="77777777" w:rsidTr="00903AC4">
        <w:trPr>
          <w:trHeight w:val="20"/>
        </w:trPr>
        <w:tc>
          <w:tcPr>
            <w:tcW w:w="2260" w:type="dxa"/>
            <w:vMerge/>
          </w:tcPr>
          <w:p w14:paraId="22B2C40E" w14:textId="77777777" w:rsidR="002614ED" w:rsidRPr="00692BCD" w:rsidRDefault="002614ED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3F18110C" w14:textId="314B3BC1" w:rsidR="002614ED" w:rsidRPr="00085FC4" w:rsidRDefault="00903AC4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上市公司业务系统介绍及公告上传流程实务操作</w:t>
            </w:r>
          </w:p>
        </w:tc>
      </w:tr>
      <w:tr w:rsidR="002614ED" w:rsidRPr="00692BCD" w14:paraId="575FC970" w14:textId="77777777" w:rsidTr="00903AC4">
        <w:trPr>
          <w:trHeight w:val="20"/>
        </w:trPr>
        <w:tc>
          <w:tcPr>
            <w:tcW w:w="2260" w:type="dxa"/>
            <w:vMerge/>
          </w:tcPr>
          <w:p w14:paraId="180A4DE3" w14:textId="77777777" w:rsidR="002614ED" w:rsidRPr="00692BCD" w:rsidRDefault="002614ED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5E5AAB05" w14:textId="0F911971" w:rsidR="002614ED" w:rsidRPr="00692BCD" w:rsidRDefault="00903AC4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proofErr w:type="gramStart"/>
            <w:r w:rsidRPr="00903AC4">
              <w:rPr>
                <w:rFonts w:ascii="楷体" w:eastAsia="楷体" w:hAnsi="楷体" w:cs="宋体" w:hint="eastAsia"/>
                <w:sz w:val="28"/>
                <w:szCs w:val="28"/>
              </w:rPr>
              <w:t>科创板重点</w:t>
            </w:r>
            <w:proofErr w:type="gramEnd"/>
            <w:r w:rsidRPr="00903AC4">
              <w:rPr>
                <w:rFonts w:ascii="楷体" w:eastAsia="楷体" w:hAnsi="楷体" w:cs="宋体" w:hint="eastAsia"/>
                <w:sz w:val="28"/>
                <w:szCs w:val="28"/>
              </w:rPr>
              <w:t>业务操作流程解析</w:t>
            </w:r>
          </w:p>
        </w:tc>
      </w:tr>
      <w:tr w:rsidR="002614ED" w:rsidRPr="00692BCD" w14:paraId="488D444D" w14:textId="77777777" w:rsidTr="00903AC4">
        <w:trPr>
          <w:trHeight w:val="20"/>
        </w:trPr>
        <w:tc>
          <w:tcPr>
            <w:tcW w:w="2260" w:type="dxa"/>
            <w:vMerge/>
          </w:tcPr>
          <w:p w14:paraId="10BFB9BD" w14:textId="77777777" w:rsidR="002614ED" w:rsidRPr="00692BCD" w:rsidRDefault="002614ED" w:rsidP="007850A2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2645384A" w14:textId="5CCDE223" w:rsidR="002614ED" w:rsidRPr="00692BCD" w:rsidRDefault="00903AC4" w:rsidP="007850A2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2614ED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业务操作风险防控及风险案例介绍</w:t>
            </w:r>
          </w:p>
        </w:tc>
      </w:tr>
      <w:tr w:rsidR="00903AC4" w:rsidRPr="00692BCD" w14:paraId="7BA4B366" w14:textId="77777777" w:rsidTr="00903AC4">
        <w:trPr>
          <w:trHeight w:val="20"/>
        </w:trPr>
        <w:tc>
          <w:tcPr>
            <w:tcW w:w="2260" w:type="dxa"/>
            <w:vMerge/>
          </w:tcPr>
          <w:p w14:paraId="6E821A82" w14:textId="77777777" w:rsidR="00903AC4" w:rsidRPr="00692BCD" w:rsidRDefault="00903AC4" w:rsidP="00903AC4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103FD395" w14:textId="278FFB90" w:rsidR="00903AC4" w:rsidRPr="00085FC4" w:rsidRDefault="00903AC4" w:rsidP="00903AC4">
            <w:pPr>
              <w:spacing w:line="360" w:lineRule="auto"/>
              <w:ind w:rightChars="-73" w:right="-153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7848A2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上交所上市公司日常公告解析</w:t>
            </w:r>
          </w:p>
        </w:tc>
      </w:tr>
      <w:tr w:rsidR="00903AC4" w:rsidRPr="00692BCD" w14:paraId="69A8896B" w14:textId="77777777" w:rsidTr="00903AC4">
        <w:trPr>
          <w:trHeight w:val="504"/>
        </w:trPr>
        <w:tc>
          <w:tcPr>
            <w:tcW w:w="2260" w:type="dxa"/>
            <w:vMerge/>
          </w:tcPr>
          <w:p w14:paraId="788339B3" w14:textId="77777777" w:rsidR="00903AC4" w:rsidRPr="00692BCD" w:rsidRDefault="00903AC4" w:rsidP="00903AC4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5D498CB9" w14:textId="59B28EFD" w:rsidR="00903AC4" w:rsidRPr="00692BCD" w:rsidRDefault="00903AC4" w:rsidP="00903AC4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7848A2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上市公司网络投票、e互动等实务操作经验交流</w:t>
            </w:r>
          </w:p>
        </w:tc>
      </w:tr>
      <w:tr w:rsidR="00903AC4" w:rsidRPr="00692BCD" w14:paraId="1D0B0E37" w14:textId="77777777" w:rsidTr="00903AC4">
        <w:trPr>
          <w:trHeight w:val="20"/>
        </w:trPr>
        <w:tc>
          <w:tcPr>
            <w:tcW w:w="2260" w:type="dxa"/>
            <w:vMerge/>
          </w:tcPr>
          <w:p w14:paraId="01ACC383" w14:textId="77777777" w:rsidR="00903AC4" w:rsidRPr="00692BCD" w:rsidRDefault="00903AC4" w:rsidP="00903AC4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5BD532CF" w14:textId="32246B49" w:rsidR="00903AC4" w:rsidRPr="00085FC4" w:rsidRDefault="00903AC4" w:rsidP="00903AC4">
            <w:pPr>
              <w:spacing w:line="360" w:lineRule="auto"/>
              <w:ind w:rightChars="-73" w:right="-153"/>
              <w:rPr>
                <w:rFonts w:ascii="楷体" w:eastAsia="楷体" w:hAnsi="楷体" w:cs="宋体"/>
                <w:bCs/>
                <w:color w:val="000000"/>
                <w:sz w:val="28"/>
                <w:szCs w:val="28"/>
              </w:rPr>
            </w:pPr>
            <w:r w:rsidRPr="007848A2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沪市权益及证券查询业务介绍</w:t>
            </w:r>
          </w:p>
        </w:tc>
      </w:tr>
    </w:tbl>
    <w:p w14:paraId="7A342427" w14:textId="42BADD0A" w:rsidR="002614ED" w:rsidRPr="00692BCD" w:rsidRDefault="002614ED" w:rsidP="002614ED">
      <w:pPr>
        <w:jc w:val="left"/>
        <w:rPr>
          <w:rFonts w:ascii="楷体" w:eastAsia="楷体" w:hAnsi="楷体" w:cs="宋体"/>
          <w:sz w:val="28"/>
          <w:szCs w:val="28"/>
        </w:rPr>
      </w:pPr>
      <w:r w:rsidRPr="00692BCD">
        <w:rPr>
          <w:rFonts w:ascii="楷体" w:eastAsia="楷体" w:hAnsi="楷体" w:cs="宋体" w:hint="eastAsia"/>
          <w:sz w:val="28"/>
          <w:szCs w:val="28"/>
        </w:rPr>
        <w:t>以培训时课程表为准。</w:t>
      </w:r>
    </w:p>
    <w:p w14:paraId="3D5BD6DE" w14:textId="77777777" w:rsidR="002614ED" w:rsidRPr="00085FC4" w:rsidRDefault="002614ED" w:rsidP="002614ED">
      <w:pPr>
        <w:rPr>
          <w:sz w:val="28"/>
          <w:szCs w:val="28"/>
        </w:rPr>
      </w:pPr>
    </w:p>
    <w:p w14:paraId="167075F7" w14:textId="77777777" w:rsidR="00F35CC2" w:rsidRDefault="00F35CC2"/>
    <w:sectPr w:rsidR="00F35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4A3B" w14:textId="77777777" w:rsidR="00E43C02" w:rsidRDefault="00E43C02" w:rsidP="00903AC4">
      <w:r>
        <w:separator/>
      </w:r>
    </w:p>
  </w:endnote>
  <w:endnote w:type="continuationSeparator" w:id="0">
    <w:p w14:paraId="6CD639C7" w14:textId="77777777" w:rsidR="00E43C02" w:rsidRDefault="00E43C02" w:rsidP="009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DA29" w14:textId="77777777" w:rsidR="00E43C02" w:rsidRDefault="00E43C02" w:rsidP="00903AC4">
      <w:r>
        <w:separator/>
      </w:r>
    </w:p>
  </w:footnote>
  <w:footnote w:type="continuationSeparator" w:id="0">
    <w:p w14:paraId="71510EBE" w14:textId="77777777" w:rsidR="00E43C02" w:rsidRDefault="00E43C02" w:rsidP="0090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ED"/>
    <w:rsid w:val="002614ED"/>
    <w:rsid w:val="007848A2"/>
    <w:rsid w:val="00903AC4"/>
    <w:rsid w:val="00E43C02"/>
    <w:rsid w:val="00F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22A72"/>
  <w15:chartTrackingRefBased/>
  <w15:docId w15:val="{4ABA211C-9307-46E0-B2A7-F7BEB541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3AC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3A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一腾</dc:creator>
  <cp:keywords/>
  <dc:description/>
  <cp:lastModifiedBy>孙 一腾</cp:lastModifiedBy>
  <cp:revision>2</cp:revision>
  <dcterms:created xsi:type="dcterms:W3CDTF">2022-09-08T02:38:00Z</dcterms:created>
  <dcterms:modified xsi:type="dcterms:W3CDTF">2022-09-09T00:45:00Z</dcterms:modified>
</cp:coreProperties>
</file>