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49" w:rsidRDefault="00985B43">
      <w:pPr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</w:p>
    <w:p w:rsidR="00614722" w:rsidRPr="006A3786" w:rsidRDefault="00614722" w:rsidP="00604611">
      <w:pPr>
        <w:spacing w:afterLines="50" w:line="400" w:lineRule="exact"/>
        <w:ind w:leftChars="-67" w:left="-141" w:rightChars="-27" w:right="-57"/>
        <w:jc w:val="center"/>
        <w:rPr>
          <w:rFonts w:ascii="Times New Roman" w:eastAsia="黑体" w:hAnsi="Times New Roman"/>
          <w:b/>
          <w:sz w:val="32"/>
          <w:szCs w:val="36"/>
        </w:rPr>
      </w:pPr>
      <w:r w:rsidRPr="006A3786">
        <w:rPr>
          <w:rFonts w:ascii="Times New Roman" w:eastAsia="黑体" w:hAnsi="Times New Roman" w:hint="eastAsia"/>
          <w:b/>
          <w:sz w:val="32"/>
          <w:szCs w:val="36"/>
        </w:rPr>
        <w:t>上海证券交易所</w:t>
      </w:r>
      <w:r w:rsidR="00C40694" w:rsidRPr="006A3786">
        <w:rPr>
          <w:rFonts w:ascii="Times New Roman" w:eastAsia="黑体" w:hAnsi="Times New Roman" w:hint="eastAsia"/>
          <w:b/>
          <w:sz w:val="32"/>
          <w:szCs w:val="36"/>
        </w:rPr>
        <w:t>2022</w:t>
      </w:r>
      <w:r w:rsidRPr="006A3786">
        <w:rPr>
          <w:rFonts w:ascii="Times New Roman" w:eastAsia="黑体" w:hAnsi="Times New Roman" w:hint="eastAsia"/>
          <w:b/>
          <w:sz w:val="32"/>
          <w:szCs w:val="36"/>
        </w:rPr>
        <w:t>年</w:t>
      </w:r>
      <w:r w:rsidR="001A5F58" w:rsidRPr="006A3786">
        <w:rPr>
          <w:rFonts w:ascii="Times New Roman" w:eastAsia="黑体" w:hAnsi="Times New Roman" w:hint="eastAsia"/>
          <w:b/>
          <w:sz w:val="32"/>
          <w:szCs w:val="36"/>
        </w:rPr>
        <w:t>第五期</w:t>
      </w:r>
      <w:r w:rsidRPr="006A3786">
        <w:rPr>
          <w:rFonts w:ascii="Times New Roman" w:eastAsia="黑体" w:hAnsi="Times New Roman" w:hint="eastAsia"/>
          <w:b/>
          <w:sz w:val="32"/>
          <w:szCs w:val="36"/>
        </w:rPr>
        <w:t>上市公司董事会秘书</w:t>
      </w:r>
    </w:p>
    <w:p w:rsidR="00614722" w:rsidRPr="006A3786" w:rsidRDefault="00614722" w:rsidP="00604611">
      <w:pPr>
        <w:spacing w:afterLines="100" w:line="400" w:lineRule="exact"/>
        <w:jc w:val="center"/>
        <w:rPr>
          <w:rFonts w:ascii="Times New Roman" w:eastAsia="黑体" w:hAnsi="Times New Roman"/>
          <w:b/>
          <w:sz w:val="32"/>
          <w:szCs w:val="36"/>
        </w:rPr>
      </w:pPr>
      <w:r w:rsidRPr="006A3786">
        <w:rPr>
          <w:rFonts w:ascii="Times New Roman" w:eastAsia="黑体" w:hAnsi="Times New Roman" w:hint="eastAsia"/>
          <w:b/>
          <w:sz w:val="32"/>
          <w:szCs w:val="36"/>
        </w:rPr>
        <w:t>后续培训（</w:t>
      </w:r>
      <w:r w:rsidR="00C40694" w:rsidRPr="006A3786">
        <w:rPr>
          <w:rFonts w:ascii="Times New Roman" w:eastAsia="黑体" w:hAnsi="Times New Roman" w:hint="eastAsia"/>
          <w:b/>
          <w:sz w:val="32"/>
          <w:szCs w:val="36"/>
        </w:rPr>
        <w:t>电子</w:t>
      </w:r>
      <w:r w:rsidR="00D04CF7" w:rsidRPr="006A3786">
        <w:rPr>
          <w:rFonts w:ascii="Times New Roman" w:eastAsia="黑体" w:hAnsi="Times New Roman" w:hint="eastAsia"/>
          <w:b/>
          <w:sz w:val="32"/>
          <w:szCs w:val="36"/>
        </w:rPr>
        <w:t>元器件</w:t>
      </w:r>
      <w:r w:rsidR="00C40694" w:rsidRPr="006A3786">
        <w:rPr>
          <w:rFonts w:ascii="Times New Roman" w:eastAsia="黑体" w:hAnsi="Times New Roman" w:hint="eastAsia"/>
          <w:b/>
          <w:sz w:val="32"/>
          <w:szCs w:val="36"/>
        </w:rPr>
        <w:t>行业</w:t>
      </w:r>
      <w:r w:rsidRPr="006A3786">
        <w:rPr>
          <w:rFonts w:ascii="Times New Roman" w:eastAsia="黑体" w:hAnsi="Times New Roman" w:hint="eastAsia"/>
          <w:b/>
          <w:sz w:val="32"/>
          <w:szCs w:val="36"/>
        </w:rPr>
        <w:t>）课程表</w:t>
      </w:r>
    </w:p>
    <w:p w:rsidR="001D49B4" w:rsidRDefault="00031F28" w:rsidP="006B32EF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现场</w:t>
      </w:r>
      <w:r w:rsidR="006B32EF" w:rsidRPr="00AB3A8B">
        <w:rPr>
          <w:rFonts w:ascii="Times New Roman" w:eastAsia="仿宋_GB2312" w:hAnsi="Times New Roman" w:cs="Times New Roman" w:hint="eastAsia"/>
          <w:b/>
          <w:sz w:val="24"/>
          <w:szCs w:val="24"/>
        </w:rPr>
        <w:t>培训地点</w:t>
      </w:r>
      <w:r w:rsidR="006B32EF"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 w:rsidR="008414B0" w:rsidRPr="008414B0">
        <w:rPr>
          <w:rFonts w:ascii="Times New Roman" w:eastAsia="仿宋_GB2312" w:hAnsi="Times New Roman" w:cs="Times New Roman" w:hint="eastAsia"/>
          <w:sz w:val="24"/>
          <w:szCs w:val="24"/>
        </w:rPr>
        <w:t>安徽省宿松县汉</w:t>
      </w:r>
      <w:proofErr w:type="gramStart"/>
      <w:r w:rsidR="008414B0" w:rsidRPr="008414B0">
        <w:rPr>
          <w:rFonts w:ascii="Times New Roman" w:eastAsia="仿宋_GB2312" w:hAnsi="Times New Roman" w:cs="Times New Roman" w:hint="eastAsia"/>
          <w:sz w:val="24"/>
          <w:szCs w:val="24"/>
        </w:rPr>
        <w:t>爵</w:t>
      </w:r>
      <w:proofErr w:type="gramEnd"/>
      <w:r w:rsidR="008414B0" w:rsidRPr="008414B0">
        <w:rPr>
          <w:rFonts w:ascii="Times New Roman" w:eastAsia="仿宋_GB2312" w:hAnsi="Times New Roman" w:cs="Times New Roman" w:hint="eastAsia"/>
          <w:sz w:val="24"/>
          <w:szCs w:val="24"/>
        </w:rPr>
        <w:t>大酒店（安徽省宿松县城</w:t>
      </w:r>
      <w:proofErr w:type="gramStart"/>
      <w:r w:rsidR="008414B0" w:rsidRPr="008414B0">
        <w:rPr>
          <w:rFonts w:ascii="Times New Roman" w:eastAsia="仿宋_GB2312" w:hAnsi="Times New Roman" w:cs="Times New Roman" w:hint="eastAsia"/>
          <w:sz w:val="24"/>
          <w:szCs w:val="24"/>
        </w:rPr>
        <w:t>门冲路</w:t>
      </w:r>
      <w:r w:rsidR="008414B0" w:rsidRPr="008414B0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8414B0" w:rsidRPr="008414B0">
        <w:rPr>
          <w:rFonts w:ascii="Times New Roman" w:eastAsia="仿宋_GB2312" w:hAnsi="Times New Roman" w:cs="Times New Roman" w:hint="eastAsia"/>
          <w:sz w:val="24"/>
          <w:szCs w:val="24"/>
        </w:rPr>
        <w:t>号</w:t>
      </w:r>
      <w:proofErr w:type="gramEnd"/>
      <w:r w:rsidR="008414B0" w:rsidRPr="008414B0">
        <w:rPr>
          <w:rFonts w:ascii="Times New Roman" w:eastAsia="仿宋_GB2312" w:hAnsi="Times New Roman" w:cs="Times New Roman" w:hint="eastAsia"/>
          <w:sz w:val="24"/>
          <w:szCs w:val="24"/>
        </w:rPr>
        <w:t>）四楼多功能会议室</w:t>
      </w:r>
    </w:p>
    <w:p w:rsidR="00C40694" w:rsidRPr="00614722" w:rsidRDefault="00031F28" w:rsidP="006B32EF">
      <w:pPr>
        <w:rPr>
          <w:rFonts w:ascii="Times New Roman" w:eastAsia="仿宋_GB2312" w:hAnsi="Times New Roman" w:cs="Times New Roman"/>
          <w:sz w:val="24"/>
          <w:szCs w:val="24"/>
        </w:rPr>
      </w:pPr>
      <w:r w:rsidRPr="00031F28">
        <w:rPr>
          <w:rFonts w:ascii="Times New Roman" w:eastAsia="仿宋_GB2312" w:hAnsi="Times New Roman" w:cs="Times New Roman" w:hint="eastAsia"/>
          <w:b/>
          <w:sz w:val="24"/>
          <w:szCs w:val="24"/>
        </w:rPr>
        <w:t>线上参训方式：</w:t>
      </w:r>
      <w:r w:rsidR="005D46CF" w:rsidRPr="005D46CF">
        <w:rPr>
          <w:rFonts w:ascii="Times New Roman" w:eastAsia="仿宋_GB2312" w:hAnsi="Times New Roman" w:cs="Times New Roman" w:hint="eastAsia"/>
          <w:sz w:val="24"/>
          <w:szCs w:val="24"/>
        </w:rPr>
        <w:t>登录上交所浦江大讲堂</w:t>
      </w:r>
      <w:r w:rsidR="005D46CF" w:rsidRPr="005D46CF">
        <w:rPr>
          <w:rFonts w:ascii="Times New Roman" w:eastAsia="仿宋_GB2312" w:hAnsi="Times New Roman" w:cs="Times New Roman" w:hint="eastAsia"/>
          <w:sz w:val="24"/>
          <w:szCs w:val="24"/>
        </w:rPr>
        <w:t>(</w:t>
      </w:r>
      <w:hyperlink r:id="rId7" w:tgtFrame="_blank" w:tooltip="https://pujiang.sse.com.cn" w:history="1">
        <w:r w:rsidR="005D46CF" w:rsidRPr="005D46CF">
          <w:rPr>
            <w:rFonts w:ascii="Times New Roman" w:eastAsia="仿宋_GB2312" w:hAnsi="Times New Roman" w:cs="Times New Roman" w:hint="eastAsia"/>
            <w:sz w:val="24"/>
            <w:szCs w:val="24"/>
          </w:rPr>
          <w:t>https://pujiang.sse.com.cn</w:t>
        </w:r>
      </w:hyperlink>
      <w:r w:rsidR="005D46CF" w:rsidRPr="005D46CF">
        <w:rPr>
          <w:rFonts w:ascii="Times New Roman" w:eastAsia="仿宋_GB2312" w:hAnsi="Times New Roman" w:cs="Times New Roman" w:hint="eastAsia"/>
          <w:sz w:val="24"/>
          <w:szCs w:val="24"/>
        </w:rPr>
        <w:t>)</w:t>
      </w:r>
      <w:r w:rsidR="005D46CF" w:rsidRPr="005D46CF">
        <w:rPr>
          <w:rFonts w:ascii="Times New Roman" w:eastAsia="仿宋_GB2312" w:hAnsi="Times New Roman" w:cs="Times New Roman" w:hint="eastAsia"/>
          <w:sz w:val="24"/>
          <w:szCs w:val="24"/>
        </w:rPr>
        <w:t>，进入“专题班”栏目，选择“</w:t>
      </w:r>
      <w:r w:rsidR="005D46CF" w:rsidRPr="005D46CF">
        <w:rPr>
          <w:rFonts w:ascii="Times New Roman" w:eastAsia="仿宋_GB2312" w:hAnsi="Times New Roman" w:cs="Times New Roman" w:hint="eastAsia"/>
          <w:sz w:val="24"/>
          <w:szCs w:val="24"/>
        </w:rPr>
        <w:t>2022</w:t>
      </w:r>
      <w:r w:rsidR="005D46CF" w:rsidRPr="005D46CF">
        <w:rPr>
          <w:rFonts w:ascii="Times New Roman" w:eastAsia="仿宋_GB2312" w:hAnsi="Times New Roman" w:cs="Times New Roman" w:hint="eastAsia"/>
          <w:sz w:val="24"/>
          <w:szCs w:val="24"/>
        </w:rPr>
        <w:t>年第五期上市公司董事会秘书后续培训”项目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93"/>
        <w:gridCol w:w="1507"/>
        <w:gridCol w:w="4678"/>
        <w:gridCol w:w="2457"/>
      </w:tblGrid>
      <w:tr w:rsidR="00635D49" w:rsidTr="006A3786">
        <w:trPr>
          <w:trHeight w:val="380"/>
          <w:jc w:val="center"/>
        </w:trPr>
        <w:tc>
          <w:tcPr>
            <w:tcW w:w="2800" w:type="dxa"/>
            <w:gridSpan w:val="2"/>
            <w:shd w:val="clear" w:color="auto" w:fill="4F81BD" w:themeFill="accent1"/>
          </w:tcPr>
          <w:p w:rsidR="00635D49" w:rsidRDefault="005D46C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现场</w:t>
            </w:r>
            <w:r w:rsidR="00985B43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4678" w:type="dxa"/>
            <w:shd w:val="clear" w:color="auto" w:fill="4F81BD" w:themeFill="accent1"/>
          </w:tcPr>
          <w:p w:rsidR="00635D49" w:rsidRDefault="00985B4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2457" w:type="dxa"/>
            <w:shd w:val="clear" w:color="auto" w:fill="4F81BD" w:themeFill="accent1"/>
            <w:vAlign w:val="center"/>
          </w:tcPr>
          <w:p w:rsidR="00635D49" w:rsidRDefault="00985B4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师资来源</w:t>
            </w:r>
          </w:p>
        </w:tc>
      </w:tr>
      <w:tr w:rsidR="00635D49" w:rsidTr="00031F28">
        <w:trPr>
          <w:trHeight w:val="392"/>
          <w:jc w:val="center"/>
        </w:trPr>
        <w:tc>
          <w:tcPr>
            <w:tcW w:w="1293" w:type="dxa"/>
            <w:shd w:val="clear" w:color="auto" w:fill="B8CCE4" w:themeFill="accent1" w:themeFillTint="66"/>
            <w:vAlign w:val="center"/>
          </w:tcPr>
          <w:p w:rsidR="00635D49" w:rsidRDefault="00C406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  <w:r w:rsidR="00985B4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21</w:t>
            </w:r>
            <w:r w:rsidR="00985B4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635D49" w:rsidRDefault="00C406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（周三</w:t>
            </w:r>
            <w:r w:rsidR="00985B4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35D49" w:rsidRDefault="006B32E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16:00-21:00</w:t>
            </w:r>
          </w:p>
        </w:tc>
        <w:tc>
          <w:tcPr>
            <w:tcW w:w="7135" w:type="dxa"/>
            <w:gridSpan w:val="2"/>
            <w:shd w:val="clear" w:color="auto" w:fill="auto"/>
            <w:vAlign w:val="center"/>
          </w:tcPr>
          <w:p w:rsidR="00635D49" w:rsidRDefault="006B32EF" w:rsidP="005D46C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报到</w:t>
            </w:r>
            <w:r w:rsidR="00D04C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（酒店大堂）</w:t>
            </w:r>
          </w:p>
        </w:tc>
      </w:tr>
      <w:tr w:rsidR="00635D49">
        <w:trPr>
          <w:trHeight w:val="482"/>
          <w:jc w:val="center"/>
        </w:trPr>
        <w:tc>
          <w:tcPr>
            <w:tcW w:w="1293" w:type="dxa"/>
            <w:vMerge w:val="restart"/>
            <w:shd w:val="clear" w:color="auto" w:fill="B8CCE4" w:themeFill="accent1" w:themeFillTint="66"/>
            <w:vAlign w:val="center"/>
          </w:tcPr>
          <w:p w:rsidR="00635D49" w:rsidRDefault="00C406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  <w:r w:rsidR="00985B4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22</w:t>
            </w:r>
            <w:r w:rsidR="00985B4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635D49" w:rsidRDefault="00C406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（周四</w:t>
            </w:r>
            <w:r w:rsidR="00985B4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642" w:type="dxa"/>
            <w:gridSpan w:val="3"/>
            <w:shd w:val="clear" w:color="auto" w:fill="B8CCE4" w:themeFill="accent1" w:themeFillTint="66"/>
            <w:vAlign w:val="center"/>
          </w:tcPr>
          <w:p w:rsidR="00635D49" w:rsidRDefault="00985B43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635D49" w:rsidTr="00031F2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  <w:vAlign w:val="center"/>
          </w:tcPr>
          <w:p w:rsidR="00635D49" w:rsidRDefault="00635D4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635D49" w:rsidRDefault="00985B43" w:rsidP="00031F2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031F2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35" w:type="dxa"/>
            <w:gridSpan w:val="2"/>
            <w:vAlign w:val="center"/>
          </w:tcPr>
          <w:p w:rsidR="00635D49" w:rsidRDefault="006B32EF" w:rsidP="005D46C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报到</w:t>
            </w:r>
            <w:r w:rsidR="00D04C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（四楼</w:t>
            </w:r>
            <w:r w:rsidR="00D04CF7" w:rsidRPr="00D04C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多功能会议室</w:t>
            </w:r>
            <w:r w:rsidR="00D04C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外）</w:t>
            </w:r>
          </w:p>
        </w:tc>
      </w:tr>
      <w:tr w:rsidR="00635D49" w:rsidTr="00031F2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  <w:vAlign w:val="center"/>
          </w:tcPr>
          <w:p w:rsidR="00635D49" w:rsidRDefault="00635D4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635D49" w:rsidRDefault="00985B43" w:rsidP="00A55B3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A55B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7135" w:type="dxa"/>
            <w:gridSpan w:val="2"/>
            <w:vAlign w:val="center"/>
          </w:tcPr>
          <w:p w:rsidR="00635D49" w:rsidRDefault="00985B43" w:rsidP="001F7AF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开班</w:t>
            </w:r>
          </w:p>
        </w:tc>
      </w:tr>
      <w:tr w:rsidR="006816CF" w:rsidTr="00031F2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  <w:vAlign w:val="center"/>
          </w:tcPr>
          <w:p w:rsidR="006816CF" w:rsidRDefault="006816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6816CF" w:rsidRDefault="006816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="00A55B3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6816CF" w:rsidRDefault="00B44D4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电子信息</w:t>
            </w:r>
            <w:r w:rsidRPr="007E599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行业发展趋势及热点</w:t>
            </w:r>
          </w:p>
        </w:tc>
        <w:tc>
          <w:tcPr>
            <w:tcW w:w="2457" w:type="dxa"/>
            <w:vAlign w:val="center"/>
          </w:tcPr>
          <w:p w:rsidR="007D5600" w:rsidRPr="001D49B4" w:rsidRDefault="001D49B4" w:rsidP="001D49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D49B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证券公司</w:t>
            </w:r>
          </w:p>
        </w:tc>
      </w:tr>
      <w:tr w:rsidR="00B44D47" w:rsidTr="00031F2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  <w:vAlign w:val="center"/>
          </w:tcPr>
          <w:p w:rsidR="00B44D47" w:rsidRDefault="00B44D4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B44D47" w:rsidRDefault="00B44D4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:45-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B44D47" w:rsidRPr="00B71FD0" w:rsidRDefault="00B44D47" w:rsidP="00281A2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4E8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注册</w:t>
            </w:r>
            <w:proofErr w:type="gramStart"/>
            <w:r w:rsidRPr="00844E8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制推进</w:t>
            </w:r>
            <w:proofErr w:type="gramEnd"/>
            <w:r w:rsidRPr="00844E8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下的监管形势</w:t>
            </w:r>
          </w:p>
        </w:tc>
        <w:tc>
          <w:tcPr>
            <w:tcW w:w="2457" w:type="dxa"/>
            <w:vAlign w:val="center"/>
          </w:tcPr>
          <w:p w:rsidR="00B44D47" w:rsidRPr="00B71FD0" w:rsidRDefault="00B11450" w:rsidP="00281A2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1F7AFB" w:rsidTr="00031F2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  <w:vAlign w:val="center"/>
          </w:tcPr>
          <w:p w:rsidR="001F7AFB" w:rsidRDefault="001F7A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F7AFB" w:rsidRDefault="001F7A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00-13:20</w:t>
            </w:r>
          </w:p>
        </w:tc>
        <w:tc>
          <w:tcPr>
            <w:tcW w:w="4678" w:type="dxa"/>
            <w:vAlign w:val="center"/>
          </w:tcPr>
          <w:p w:rsidR="001F7AFB" w:rsidRPr="00844E8C" w:rsidRDefault="001F7AFB" w:rsidP="00281A2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午餐及午休</w:t>
            </w:r>
          </w:p>
        </w:tc>
        <w:tc>
          <w:tcPr>
            <w:tcW w:w="2457" w:type="dxa"/>
            <w:vAlign w:val="center"/>
          </w:tcPr>
          <w:p w:rsidR="001F7AFB" w:rsidRDefault="00F36A4C" w:rsidP="00281A2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B44D47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B44D47" w:rsidRDefault="00B44D4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B8CCE4" w:themeFill="accent1" w:themeFillTint="66"/>
            <w:vAlign w:val="center"/>
          </w:tcPr>
          <w:p w:rsidR="00B44D47" w:rsidRPr="007E5992" w:rsidRDefault="00B44D47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7E599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 w:rsidRPr="007E599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7E599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B44D47" w:rsidTr="00031F2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B44D47" w:rsidRDefault="00B44D4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B44D47" w:rsidRDefault="00845850" w:rsidP="007C40C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13:</w:t>
            </w:r>
            <w:r w:rsidR="007C40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 w:rsidR="00B44D4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4:</w:t>
            </w:r>
            <w:r w:rsidR="007C40C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</w:t>
            </w:r>
          </w:p>
        </w:tc>
        <w:tc>
          <w:tcPr>
            <w:tcW w:w="4678" w:type="dxa"/>
            <w:vAlign w:val="center"/>
          </w:tcPr>
          <w:p w:rsidR="00B44D47" w:rsidRDefault="00B44D47" w:rsidP="00281A2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并购重组政策解读</w:t>
            </w:r>
          </w:p>
        </w:tc>
        <w:tc>
          <w:tcPr>
            <w:tcW w:w="2457" w:type="dxa"/>
            <w:vAlign w:val="center"/>
          </w:tcPr>
          <w:p w:rsidR="00B44D47" w:rsidRDefault="00B11450" w:rsidP="00281A2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845850" w:rsidTr="00031F2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845850" w:rsidRDefault="008458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845850" w:rsidRDefault="00EA5C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14:45-15</w:t>
            </w:r>
            <w:r w:rsidR="008458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4678" w:type="dxa"/>
            <w:vAlign w:val="center"/>
          </w:tcPr>
          <w:p w:rsidR="00845850" w:rsidRDefault="00845850" w:rsidP="00281A2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电子信息行业信息披露要点</w:t>
            </w:r>
          </w:p>
        </w:tc>
        <w:tc>
          <w:tcPr>
            <w:tcW w:w="2457" w:type="dxa"/>
            <w:vAlign w:val="center"/>
          </w:tcPr>
          <w:p w:rsidR="00845850" w:rsidRPr="00845850" w:rsidRDefault="00B11450" w:rsidP="00281A2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D04CF7" w:rsidTr="00031F2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D04CF7" w:rsidRDefault="00D04C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D04CF7" w:rsidRDefault="00D04C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16:00-17:30</w:t>
            </w:r>
          </w:p>
        </w:tc>
        <w:tc>
          <w:tcPr>
            <w:tcW w:w="4678" w:type="dxa"/>
            <w:vAlign w:val="center"/>
          </w:tcPr>
          <w:p w:rsidR="00D04CF7" w:rsidRDefault="00D04CF7" w:rsidP="007264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8238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上市公司股份减持规则解读与常见问题</w:t>
            </w:r>
          </w:p>
          <w:p w:rsidR="00D04CF7" w:rsidRDefault="00D04CF7" w:rsidP="007264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（主板上市公司）</w:t>
            </w:r>
          </w:p>
        </w:tc>
        <w:tc>
          <w:tcPr>
            <w:tcW w:w="2457" w:type="dxa"/>
            <w:vAlign w:val="center"/>
          </w:tcPr>
          <w:p w:rsidR="00D04CF7" w:rsidRDefault="00D04CF7" w:rsidP="007264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D04CF7" w:rsidTr="00031F2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D04CF7" w:rsidRDefault="00D04CF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vAlign w:val="center"/>
          </w:tcPr>
          <w:p w:rsidR="00D04CF7" w:rsidRDefault="00D04CF7" w:rsidP="006816C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04CF7" w:rsidRDefault="00D04CF7" w:rsidP="007264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科创板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询价转让制度和案例讲解</w:t>
            </w:r>
          </w:p>
          <w:p w:rsidR="00D04CF7" w:rsidRDefault="00D04CF7" w:rsidP="00D04C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科创板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上市公司）</w:t>
            </w:r>
          </w:p>
        </w:tc>
        <w:tc>
          <w:tcPr>
            <w:tcW w:w="2457" w:type="dxa"/>
            <w:vAlign w:val="center"/>
          </w:tcPr>
          <w:p w:rsidR="00D04CF7" w:rsidRDefault="00D04CF7" w:rsidP="007264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845850">
        <w:trPr>
          <w:trHeight w:val="482"/>
          <w:jc w:val="center"/>
        </w:trPr>
        <w:tc>
          <w:tcPr>
            <w:tcW w:w="1293" w:type="dxa"/>
            <w:vMerge w:val="restart"/>
            <w:shd w:val="clear" w:color="auto" w:fill="B8CCE4" w:themeFill="accent1" w:themeFillTint="66"/>
            <w:vAlign w:val="center"/>
          </w:tcPr>
          <w:p w:rsidR="00845850" w:rsidRDefault="008458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845850" w:rsidRDefault="008458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（周五）</w:t>
            </w:r>
          </w:p>
        </w:tc>
        <w:tc>
          <w:tcPr>
            <w:tcW w:w="8642" w:type="dxa"/>
            <w:gridSpan w:val="3"/>
            <w:shd w:val="clear" w:color="auto" w:fill="B8CCE4" w:themeFill="accent1" w:themeFillTint="66"/>
            <w:vAlign w:val="center"/>
          </w:tcPr>
          <w:p w:rsidR="00845850" w:rsidRDefault="00845850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845850" w:rsidTr="00031F2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845850" w:rsidRDefault="008458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845850" w:rsidRDefault="008458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-10:30</w:t>
            </w:r>
          </w:p>
        </w:tc>
        <w:tc>
          <w:tcPr>
            <w:tcW w:w="4678" w:type="dxa"/>
            <w:vAlign w:val="center"/>
          </w:tcPr>
          <w:p w:rsidR="00845850" w:rsidRDefault="0084585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上交所债券市场概况及融资品种介绍</w:t>
            </w:r>
          </w:p>
        </w:tc>
        <w:tc>
          <w:tcPr>
            <w:tcW w:w="2457" w:type="dxa"/>
            <w:vAlign w:val="center"/>
          </w:tcPr>
          <w:p w:rsidR="00845850" w:rsidRDefault="00B11450" w:rsidP="00E8058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845850" w:rsidTr="00031F2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845850" w:rsidRDefault="008458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845850" w:rsidRDefault="008458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845850" w:rsidRDefault="0096461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上交所股票期权等衍生品市场概况</w:t>
            </w:r>
          </w:p>
        </w:tc>
        <w:tc>
          <w:tcPr>
            <w:tcW w:w="2457" w:type="dxa"/>
            <w:vAlign w:val="center"/>
          </w:tcPr>
          <w:p w:rsidR="00845850" w:rsidRDefault="00B11450" w:rsidP="00E8058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F36A4C" w:rsidTr="00031F28">
        <w:trPr>
          <w:trHeight w:val="482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F36A4C" w:rsidRDefault="00F36A4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F36A4C" w:rsidRDefault="00F36A4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:rsidR="00F36A4C" w:rsidRPr="00844E8C" w:rsidRDefault="00F36A4C" w:rsidP="00A0521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午餐及午休</w:t>
            </w:r>
          </w:p>
        </w:tc>
        <w:tc>
          <w:tcPr>
            <w:tcW w:w="2457" w:type="dxa"/>
            <w:vAlign w:val="center"/>
          </w:tcPr>
          <w:p w:rsidR="00F36A4C" w:rsidRDefault="00F36A4C" w:rsidP="00A052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F36A4C">
        <w:trPr>
          <w:trHeight w:val="527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F36A4C" w:rsidRDefault="00F36A4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C7D9F1" w:themeFill="text2" w:themeFillTint="32"/>
            <w:vAlign w:val="center"/>
          </w:tcPr>
          <w:p w:rsidR="00F36A4C" w:rsidRDefault="00F36A4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F36A4C" w:rsidTr="00F12C62">
        <w:trPr>
          <w:trHeight w:val="518"/>
          <w:jc w:val="center"/>
        </w:trPr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F36A4C" w:rsidRDefault="00F36A4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36A4C" w:rsidRDefault="00F36A4C" w:rsidP="0032301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46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36A4C" w:rsidRDefault="00F36A4C" w:rsidP="006B32EF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参观交流（自愿参加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245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36A4C" w:rsidRPr="00C40694" w:rsidRDefault="006A3786" w:rsidP="005F243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F36A4C" w:rsidTr="006A3786">
        <w:trPr>
          <w:trHeight w:val="421"/>
          <w:jc w:val="center"/>
        </w:trPr>
        <w:tc>
          <w:tcPr>
            <w:tcW w:w="993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</w:tcPr>
          <w:p w:rsidR="00F36A4C" w:rsidRPr="005D46CF" w:rsidRDefault="00F36A4C" w:rsidP="0055009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D46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(</w:t>
            </w:r>
            <w:r w:rsidRPr="005D46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见下页</w:t>
            </w:r>
            <w:r w:rsidRPr="005D46C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F36A4C" w:rsidTr="00F12C62">
        <w:trPr>
          <w:trHeight w:val="518"/>
          <w:jc w:val="center"/>
        </w:trPr>
        <w:tc>
          <w:tcPr>
            <w:tcW w:w="28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F36A4C" w:rsidRPr="00031F28" w:rsidRDefault="00F36A4C" w:rsidP="00031F2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031F28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lastRenderedPageBreak/>
              <w:t>网络课程上线时间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F36A4C" w:rsidRDefault="00F36A4C" w:rsidP="00550099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F36A4C" w:rsidRDefault="00F36A4C" w:rsidP="00550099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师资来源</w:t>
            </w:r>
          </w:p>
        </w:tc>
      </w:tr>
      <w:tr w:rsidR="00F36A4C" w:rsidTr="00E8599A">
        <w:trPr>
          <w:trHeight w:val="518"/>
          <w:jc w:val="center"/>
        </w:trPr>
        <w:tc>
          <w:tcPr>
            <w:tcW w:w="1293" w:type="dxa"/>
            <w:vMerge w:val="restart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:rsidR="00F36A4C" w:rsidRDefault="00F36A4C" w:rsidP="00E8599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26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F36A4C" w:rsidRDefault="00F36A4C" w:rsidP="00E8599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（周一）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-10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日（周六）</w:t>
            </w:r>
          </w:p>
        </w:tc>
        <w:tc>
          <w:tcPr>
            <w:tcW w:w="1507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36A4C" w:rsidRDefault="00F36A4C" w:rsidP="00031F2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36A4C" w:rsidRDefault="00F36A4C" w:rsidP="007264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上交所自律监管规则速递及案例解析</w:t>
            </w:r>
          </w:p>
        </w:tc>
        <w:tc>
          <w:tcPr>
            <w:tcW w:w="245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36A4C" w:rsidRPr="00985558" w:rsidRDefault="00F36A4C" w:rsidP="007264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F36A4C" w:rsidTr="00AA7172">
        <w:trPr>
          <w:trHeight w:val="518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F36A4C" w:rsidRDefault="00F36A4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:rsidR="00F36A4C" w:rsidRDefault="00F36A4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36A4C" w:rsidRDefault="00F36A4C" w:rsidP="007264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上市公司投资者关系管理</w:t>
            </w:r>
          </w:p>
        </w:tc>
        <w:tc>
          <w:tcPr>
            <w:tcW w:w="245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F36A4C" w:rsidRDefault="00F36A4C" w:rsidP="007264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F36A4C" w:rsidTr="00031F28">
        <w:trPr>
          <w:trHeight w:val="518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F36A4C" w:rsidRDefault="00F36A4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:rsidR="00F36A4C" w:rsidRDefault="00F36A4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36A4C" w:rsidRDefault="00F36A4C" w:rsidP="007264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上市公司纪律处分案例解析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F36A4C" w:rsidRDefault="00F36A4C" w:rsidP="007264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  <w:tr w:rsidR="00F36A4C" w:rsidTr="00031F28">
        <w:trPr>
          <w:trHeight w:val="518"/>
          <w:jc w:val="center"/>
        </w:trPr>
        <w:tc>
          <w:tcPr>
            <w:tcW w:w="1293" w:type="dxa"/>
            <w:vMerge/>
            <w:shd w:val="clear" w:color="auto" w:fill="B8CCE4" w:themeFill="accent1" w:themeFillTint="66"/>
          </w:tcPr>
          <w:p w:rsidR="00F36A4C" w:rsidRDefault="00F36A4C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FFFFFF" w:themeFill="background1"/>
            <w:vAlign w:val="center"/>
          </w:tcPr>
          <w:p w:rsidR="00F36A4C" w:rsidRDefault="00F36A4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36A4C" w:rsidRDefault="00F36A4C" w:rsidP="0072640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上市公司退市规则讲解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F36A4C" w:rsidRPr="00985558" w:rsidRDefault="00F36A4C" w:rsidP="0072640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上交所</w:t>
            </w:r>
          </w:p>
        </w:tc>
      </w:tr>
    </w:tbl>
    <w:p w:rsidR="00635D49" w:rsidRDefault="006D3A8C" w:rsidP="00604611">
      <w:pPr>
        <w:spacing w:beforeLines="50"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注：以培训期间实际安排为准</w:t>
      </w:r>
      <w:r w:rsidR="00985B43">
        <w:rPr>
          <w:rFonts w:ascii="Times New Roman" w:eastAsia="仿宋_GB2312" w:hAnsi="Times New Roman" w:cs="Times New Roman" w:hint="eastAsia"/>
          <w:b/>
          <w:sz w:val="24"/>
          <w:szCs w:val="24"/>
        </w:rPr>
        <w:t>。</w:t>
      </w:r>
    </w:p>
    <w:p w:rsidR="006816CF" w:rsidRDefault="006816CF" w:rsidP="00604611">
      <w:pPr>
        <w:spacing w:beforeLines="50"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6816CF" w:rsidRDefault="006816CF" w:rsidP="00604611">
      <w:pPr>
        <w:spacing w:beforeLines="50"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6816CF" w:rsidRPr="006816CF" w:rsidRDefault="006816CF" w:rsidP="00604611">
      <w:pPr>
        <w:spacing w:beforeLines="50"/>
        <w:jc w:val="left"/>
      </w:pPr>
    </w:p>
    <w:sectPr w:rsidR="006816CF" w:rsidRPr="006816CF" w:rsidSect="00635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DA" w:rsidRDefault="00AF5ADA" w:rsidP="00614722">
      <w:r>
        <w:separator/>
      </w:r>
    </w:p>
  </w:endnote>
  <w:endnote w:type="continuationSeparator" w:id="0">
    <w:p w:rsidR="00AF5ADA" w:rsidRDefault="00AF5ADA" w:rsidP="0061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DA" w:rsidRDefault="00AF5ADA" w:rsidP="00614722">
      <w:r>
        <w:separator/>
      </w:r>
    </w:p>
  </w:footnote>
  <w:footnote w:type="continuationSeparator" w:id="0">
    <w:p w:rsidR="00AF5ADA" w:rsidRDefault="00AF5ADA" w:rsidP="00614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2BE"/>
    <w:rsid w:val="00000F9A"/>
    <w:rsid w:val="00002165"/>
    <w:rsid w:val="00014DB1"/>
    <w:rsid w:val="000213A8"/>
    <w:rsid w:val="00030389"/>
    <w:rsid w:val="00031F28"/>
    <w:rsid w:val="000725FA"/>
    <w:rsid w:val="000945E1"/>
    <w:rsid w:val="000E3ED0"/>
    <w:rsid w:val="00141729"/>
    <w:rsid w:val="001813B2"/>
    <w:rsid w:val="00185F6E"/>
    <w:rsid w:val="001A3CDA"/>
    <w:rsid w:val="001A47D1"/>
    <w:rsid w:val="001A5F58"/>
    <w:rsid w:val="001C3EA9"/>
    <w:rsid w:val="001D49B4"/>
    <w:rsid w:val="001F07B0"/>
    <w:rsid w:val="001F7AFB"/>
    <w:rsid w:val="002225F2"/>
    <w:rsid w:val="0028368F"/>
    <w:rsid w:val="002932D6"/>
    <w:rsid w:val="002B251D"/>
    <w:rsid w:val="002D2DE0"/>
    <w:rsid w:val="00301209"/>
    <w:rsid w:val="00301230"/>
    <w:rsid w:val="00306CC1"/>
    <w:rsid w:val="0031180F"/>
    <w:rsid w:val="00323014"/>
    <w:rsid w:val="00325E4D"/>
    <w:rsid w:val="003658F1"/>
    <w:rsid w:val="00382385"/>
    <w:rsid w:val="00390148"/>
    <w:rsid w:val="00391639"/>
    <w:rsid w:val="00396DE1"/>
    <w:rsid w:val="003A1AB2"/>
    <w:rsid w:val="003B2BF2"/>
    <w:rsid w:val="003C6A9E"/>
    <w:rsid w:val="003F0B37"/>
    <w:rsid w:val="003F40B7"/>
    <w:rsid w:val="0043374C"/>
    <w:rsid w:val="00453C2A"/>
    <w:rsid w:val="0048784C"/>
    <w:rsid w:val="004A11F9"/>
    <w:rsid w:val="004D29D0"/>
    <w:rsid w:val="004E253E"/>
    <w:rsid w:val="004F3896"/>
    <w:rsid w:val="004F6245"/>
    <w:rsid w:val="00514453"/>
    <w:rsid w:val="005565EC"/>
    <w:rsid w:val="005710E0"/>
    <w:rsid w:val="00584C95"/>
    <w:rsid w:val="0059161C"/>
    <w:rsid w:val="005A668D"/>
    <w:rsid w:val="005D46CF"/>
    <w:rsid w:val="005F2432"/>
    <w:rsid w:val="00604611"/>
    <w:rsid w:val="00614722"/>
    <w:rsid w:val="006309D3"/>
    <w:rsid w:val="00635D49"/>
    <w:rsid w:val="00654D8C"/>
    <w:rsid w:val="0065723F"/>
    <w:rsid w:val="00675A01"/>
    <w:rsid w:val="00676FD3"/>
    <w:rsid w:val="006816CF"/>
    <w:rsid w:val="00684F5E"/>
    <w:rsid w:val="0069154D"/>
    <w:rsid w:val="006A3786"/>
    <w:rsid w:val="006B1C2F"/>
    <w:rsid w:val="006B32EF"/>
    <w:rsid w:val="006D0E2C"/>
    <w:rsid w:val="006D2DC8"/>
    <w:rsid w:val="006D3A8C"/>
    <w:rsid w:val="00702587"/>
    <w:rsid w:val="0070490A"/>
    <w:rsid w:val="00712C10"/>
    <w:rsid w:val="00767450"/>
    <w:rsid w:val="007A6BB0"/>
    <w:rsid w:val="007C22CF"/>
    <w:rsid w:val="007C40CC"/>
    <w:rsid w:val="007D5600"/>
    <w:rsid w:val="007E5992"/>
    <w:rsid w:val="007F6AB9"/>
    <w:rsid w:val="008414B0"/>
    <w:rsid w:val="00844E8C"/>
    <w:rsid w:val="00845850"/>
    <w:rsid w:val="008459F4"/>
    <w:rsid w:val="00845E1F"/>
    <w:rsid w:val="00866DBD"/>
    <w:rsid w:val="008B7873"/>
    <w:rsid w:val="008D7463"/>
    <w:rsid w:val="008F2980"/>
    <w:rsid w:val="009032BE"/>
    <w:rsid w:val="00912830"/>
    <w:rsid w:val="009353C7"/>
    <w:rsid w:val="00946CAF"/>
    <w:rsid w:val="00946E78"/>
    <w:rsid w:val="00952E44"/>
    <w:rsid w:val="00964617"/>
    <w:rsid w:val="00967EA8"/>
    <w:rsid w:val="00985558"/>
    <w:rsid w:val="00985B43"/>
    <w:rsid w:val="009D131E"/>
    <w:rsid w:val="00A03251"/>
    <w:rsid w:val="00A12F63"/>
    <w:rsid w:val="00A44E49"/>
    <w:rsid w:val="00A55B31"/>
    <w:rsid w:val="00A579CF"/>
    <w:rsid w:val="00A924F7"/>
    <w:rsid w:val="00AB3A8B"/>
    <w:rsid w:val="00AC2F4E"/>
    <w:rsid w:val="00AF5ADA"/>
    <w:rsid w:val="00AF667F"/>
    <w:rsid w:val="00B052A4"/>
    <w:rsid w:val="00B11450"/>
    <w:rsid w:val="00B305B8"/>
    <w:rsid w:val="00B336E2"/>
    <w:rsid w:val="00B44D47"/>
    <w:rsid w:val="00B70EBF"/>
    <w:rsid w:val="00B71FD0"/>
    <w:rsid w:val="00B95238"/>
    <w:rsid w:val="00BC0132"/>
    <w:rsid w:val="00BE03EE"/>
    <w:rsid w:val="00C40694"/>
    <w:rsid w:val="00C429C3"/>
    <w:rsid w:val="00C6295E"/>
    <w:rsid w:val="00C93AF9"/>
    <w:rsid w:val="00CA1228"/>
    <w:rsid w:val="00CA5510"/>
    <w:rsid w:val="00D03803"/>
    <w:rsid w:val="00D04CF7"/>
    <w:rsid w:val="00D31C4B"/>
    <w:rsid w:val="00D40250"/>
    <w:rsid w:val="00D41CF2"/>
    <w:rsid w:val="00D46883"/>
    <w:rsid w:val="00DE2DE8"/>
    <w:rsid w:val="00DF78EB"/>
    <w:rsid w:val="00E242E6"/>
    <w:rsid w:val="00E248D1"/>
    <w:rsid w:val="00E25E1B"/>
    <w:rsid w:val="00E51F5A"/>
    <w:rsid w:val="00E74740"/>
    <w:rsid w:val="00E80580"/>
    <w:rsid w:val="00E8599A"/>
    <w:rsid w:val="00E944F3"/>
    <w:rsid w:val="00EA5CA6"/>
    <w:rsid w:val="00ED40AC"/>
    <w:rsid w:val="00EF14B5"/>
    <w:rsid w:val="00F061EA"/>
    <w:rsid w:val="00F12C62"/>
    <w:rsid w:val="00F36A4C"/>
    <w:rsid w:val="00F50F8E"/>
    <w:rsid w:val="00F62C66"/>
    <w:rsid w:val="00FE1FC5"/>
    <w:rsid w:val="00FF5C8B"/>
    <w:rsid w:val="1E7E1E90"/>
    <w:rsid w:val="3DFB31B0"/>
    <w:rsid w:val="76E9650D"/>
    <w:rsid w:val="7BF7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5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35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3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635D4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35D4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16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16CF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5D46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jiang.sse.com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132</Words>
  <Characters>754</Characters>
  <Application>Microsoft Office Word</Application>
  <DocSecurity>0</DocSecurity>
  <Lines>6</Lines>
  <Paragraphs>1</Paragraphs>
  <ScaleCrop>false</ScaleCrop>
  <Company>HP Inc.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SSEOA</cp:lastModifiedBy>
  <cp:revision>11</cp:revision>
  <cp:lastPrinted>2022-09-09T01:02:00Z</cp:lastPrinted>
  <dcterms:created xsi:type="dcterms:W3CDTF">2022-09-09T07:33:00Z</dcterms:created>
  <dcterms:modified xsi:type="dcterms:W3CDTF">2022-09-14T07:21:00Z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