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D1" w:rsidRDefault="00973014" w:rsidP="004A38F1">
      <w:pPr>
        <w:adjustRightInd w:val="0"/>
        <w:snapToGrid w:val="0"/>
        <w:spacing w:beforeLines="50" w:line="360" w:lineRule="auto"/>
        <w:rPr>
          <w:rFonts w:ascii="黑体" w:eastAsia="黑体" w:hAnsi="黑体" w:cs="黑体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t>附件</w:t>
      </w:r>
      <w:r>
        <w:rPr>
          <w:rFonts w:ascii="黑体" w:eastAsia="黑体" w:hAnsi="黑体" w:cs="黑体" w:hint="eastAsia"/>
          <w:b/>
          <w:sz w:val="30"/>
          <w:szCs w:val="30"/>
        </w:rPr>
        <w:t>1</w:t>
      </w:r>
      <w:r>
        <w:rPr>
          <w:rFonts w:ascii="黑体" w:eastAsia="黑体" w:hAnsi="黑体" w:cs="黑体" w:hint="eastAsia"/>
          <w:b/>
          <w:sz w:val="30"/>
          <w:szCs w:val="30"/>
        </w:rPr>
        <w:t>：</w:t>
      </w:r>
      <w:r>
        <w:rPr>
          <w:rFonts w:ascii="黑体" w:eastAsia="黑体" w:hAnsi="黑体" w:cs="黑体" w:hint="eastAsia"/>
          <w:b/>
          <w:sz w:val="30"/>
          <w:szCs w:val="30"/>
        </w:rPr>
        <w:t>上海证券交易所</w:t>
      </w:r>
      <w:r>
        <w:rPr>
          <w:rFonts w:ascii="黑体" w:eastAsia="黑体" w:hAnsi="黑体" w:cs="黑体" w:hint="eastAsia"/>
          <w:b/>
          <w:sz w:val="30"/>
          <w:szCs w:val="30"/>
        </w:rPr>
        <w:t>2022</w:t>
      </w:r>
      <w:r>
        <w:rPr>
          <w:rFonts w:ascii="黑体" w:eastAsia="黑体" w:hAnsi="黑体" w:cs="黑体" w:hint="eastAsia"/>
          <w:b/>
          <w:sz w:val="30"/>
          <w:szCs w:val="30"/>
        </w:rPr>
        <w:t>年第</w:t>
      </w:r>
      <w:r>
        <w:rPr>
          <w:rFonts w:ascii="黑体" w:eastAsia="黑体" w:hAnsi="黑体" w:cs="黑体" w:hint="eastAsia"/>
          <w:b/>
          <w:sz w:val="30"/>
          <w:szCs w:val="30"/>
        </w:rPr>
        <w:t>7</w:t>
      </w:r>
      <w:r>
        <w:rPr>
          <w:rFonts w:ascii="黑体" w:eastAsia="黑体" w:hAnsi="黑体" w:cs="黑体" w:hint="eastAsia"/>
          <w:b/>
          <w:sz w:val="30"/>
          <w:szCs w:val="30"/>
        </w:rPr>
        <w:t>期董事、监事和高管初任培训课程表</w:t>
      </w:r>
    </w:p>
    <w:p w:rsidR="00E75ED1" w:rsidRDefault="00973014" w:rsidP="004A38F1">
      <w:pPr>
        <w:spacing w:beforeLines="50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必修课要求完成</w:t>
      </w:r>
      <w:r>
        <w:rPr>
          <w:rFonts w:ascii="仿宋_GB2312" w:eastAsia="仿宋_GB2312" w:hAnsi="仿宋_GB2312" w:cs="仿宋_GB2312" w:hint="eastAsia"/>
          <w:color w:val="FF0000"/>
          <w:sz w:val="30"/>
          <w:szCs w:val="30"/>
        </w:rPr>
        <w:t>全部</w:t>
      </w:r>
      <w:r>
        <w:rPr>
          <w:rFonts w:ascii="仿宋_GB2312" w:eastAsia="仿宋_GB2312" w:hAnsi="仿宋_GB2312" w:cs="仿宋_GB2312" w:hint="eastAsia"/>
          <w:color w:val="FF0000"/>
          <w:sz w:val="30"/>
          <w:szCs w:val="30"/>
        </w:rPr>
        <w:t>课程</w:t>
      </w:r>
      <w:r>
        <w:rPr>
          <w:rFonts w:ascii="仿宋_GB2312" w:eastAsia="仿宋_GB2312" w:hAnsi="仿宋_GB2312" w:cs="仿宋_GB2312" w:hint="eastAsia"/>
          <w:sz w:val="30"/>
          <w:szCs w:val="30"/>
        </w:rPr>
        <w:t>，选修课要求</w:t>
      </w:r>
      <w:r>
        <w:rPr>
          <w:rFonts w:ascii="仿宋_GB2312" w:eastAsia="仿宋_GB2312" w:hAnsi="仿宋_GB2312" w:cs="仿宋_GB2312" w:hint="eastAsia"/>
          <w:sz w:val="30"/>
          <w:szCs w:val="30"/>
        </w:rPr>
        <w:t>完成</w:t>
      </w:r>
      <w:r>
        <w:rPr>
          <w:rFonts w:ascii="仿宋_GB2312" w:eastAsia="仿宋_GB2312" w:hAnsi="仿宋_GB2312" w:cs="仿宋_GB2312" w:hint="eastAsia"/>
          <w:color w:val="FF0000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color w:val="FF0000"/>
          <w:sz w:val="30"/>
          <w:szCs w:val="30"/>
        </w:rPr>
        <w:t>门课程</w:t>
      </w:r>
      <w:r>
        <w:rPr>
          <w:rFonts w:ascii="仿宋_GB2312" w:eastAsia="仿宋_GB2312" w:hAnsi="仿宋_GB2312" w:cs="仿宋_GB2312" w:hint="eastAsia"/>
          <w:sz w:val="30"/>
          <w:szCs w:val="30"/>
        </w:rPr>
        <w:t>学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0"/>
          <w:szCs w:val="30"/>
        </w:rPr>
        <w:t>习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E75ED1" w:rsidRDefault="00973014" w:rsidP="004A38F1">
      <w:pPr>
        <w:spacing w:beforeLines="50"/>
        <w:jc w:val="center"/>
        <w:rPr>
          <w:rFonts w:ascii="楷体" w:eastAsia="楷体" w:hAnsi="楷体" w:cs="宋体"/>
          <w:b/>
          <w:bCs/>
          <w:sz w:val="24"/>
        </w:rPr>
      </w:pPr>
      <w:r>
        <w:rPr>
          <w:rFonts w:ascii="楷体" w:eastAsia="楷体" w:hAnsi="楷体" w:cs="宋体" w:hint="eastAsia"/>
          <w:b/>
          <w:bCs/>
          <w:sz w:val="24"/>
        </w:rPr>
        <w:t>表</w:t>
      </w:r>
      <w:r>
        <w:rPr>
          <w:rFonts w:ascii="楷体" w:eastAsia="楷体" w:hAnsi="楷体" w:cs="宋体" w:hint="eastAsia"/>
          <w:b/>
          <w:bCs/>
          <w:sz w:val="24"/>
        </w:rPr>
        <w:t>1</w:t>
      </w:r>
      <w:r>
        <w:rPr>
          <w:rFonts w:ascii="楷体" w:eastAsia="楷体" w:hAnsi="楷体" w:cs="宋体" w:hint="eastAsia"/>
          <w:b/>
          <w:bCs/>
          <w:sz w:val="24"/>
        </w:rPr>
        <w:t>必修课课表</w:t>
      </w:r>
    </w:p>
    <w:tbl>
      <w:tblPr>
        <w:tblStyle w:val="a5"/>
        <w:tblW w:w="5416" w:type="pct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16"/>
        <w:gridCol w:w="4248"/>
        <w:gridCol w:w="4074"/>
      </w:tblGrid>
      <w:tr w:rsidR="00E75ED1">
        <w:trPr>
          <w:trHeight w:val="425"/>
          <w:jc w:val="center"/>
        </w:trPr>
        <w:tc>
          <w:tcPr>
            <w:tcW w:w="495" w:type="pct"/>
            <w:tcBorders>
              <w:top w:val="single" w:sz="8" w:space="0" w:color="4F81BD"/>
              <w:left w:val="single" w:sz="8" w:space="0" w:color="4F81BD"/>
              <w:bottom w:val="single" w:sz="18" w:space="0" w:color="FFFFFF"/>
              <w:right w:val="single" w:sz="8" w:space="0" w:color="4F81BD"/>
            </w:tcBorders>
            <w:shd w:val="clear" w:color="auto" w:fill="4F81BD"/>
          </w:tcPr>
          <w:p w:rsidR="00E75ED1" w:rsidRDefault="00973014">
            <w:pPr>
              <w:jc w:val="center"/>
              <w:rPr>
                <w:rFonts w:ascii="Times New Roman" w:eastAsia="仿宋_GB2312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FFFFFF"/>
                <w:sz w:val="28"/>
                <w:szCs w:val="28"/>
              </w:rPr>
              <w:t>序号</w:t>
            </w:r>
          </w:p>
        </w:tc>
        <w:tc>
          <w:tcPr>
            <w:tcW w:w="2299" w:type="pct"/>
            <w:tcBorders>
              <w:top w:val="single" w:sz="8" w:space="0" w:color="4F81BD"/>
              <w:left w:val="single" w:sz="8" w:space="0" w:color="4F81BD"/>
              <w:bottom w:val="single" w:sz="18" w:space="0" w:color="FFFFFF"/>
              <w:right w:val="single" w:sz="8" w:space="0" w:color="4F81BD"/>
            </w:tcBorders>
            <w:shd w:val="clear" w:color="auto" w:fill="4F81BD"/>
          </w:tcPr>
          <w:p w:rsidR="00E75ED1" w:rsidRDefault="00973014">
            <w:pPr>
              <w:jc w:val="center"/>
              <w:rPr>
                <w:rFonts w:ascii="Times New Roman" w:eastAsia="仿宋_GB2312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FFFFFF"/>
                <w:sz w:val="28"/>
                <w:szCs w:val="28"/>
              </w:rPr>
              <w:t>主板必修课</w:t>
            </w:r>
          </w:p>
        </w:tc>
        <w:tc>
          <w:tcPr>
            <w:tcW w:w="2205" w:type="pct"/>
            <w:tcBorders>
              <w:top w:val="single" w:sz="8" w:space="0" w:color="4F81BD"/>
              <w:left w:val="single" w:sz="8" w:space="0" w:color="4F81BD"/>
              <w:bottom w:val="single" w:sz="18" w:space="0" w:color="FFFFFF"/>
              <w:right w:val="single" w:sz="8" w:space="0" w:color="4F81BD"/>
            </w:tcBorders>
            <w:shd w:val="clear" w:color="auto" w:fill="4F81BD"/>
          </w:tcPr>
          <w:p w:rsidR="00E75ED1" w:rsidRDefault="00973014">
            <w:pPr>
              <w:jc w:val="center"/>
              <w:rPr>
                <w:rFonts w:ascii="Times New Roman" w:eastAsia="仿宋_GB2312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FFFFFF"/>
                <w:sz w:val="28"/>
                <w:szCs w:val="28"/>
              </w:rPr>
              <w:t>科创板必修课</w:t>
            </w:r>
          </w:p>
        </w:tc>
      </w:tr>
      <w:tr w:rsidR="00E75ED1">
        <w:trPr>
          <w:trHeight w:val="491"/>
          <w:jc w:val="center"/>
        </w:trPr>
        <w:tc>
          <w:tcPr>
            <w:tcW w:w="495" w:type="pct"/>
            <w:tcBorders>
              <w:top w:val="single" w:sz="1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E75ED1" w:rsidRDefault="00973014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</w:rPr>
              <w:t>1</w:t>
            </w:r>
          </w:p>
        </w:tc>
        <w:tc>
          <w:tcPr>
            <w:tcW w:w="2299" w:type="pct"/>
            <w:tcBorders>
              <w:top w:val="single" w:sz="1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E75ED1" w:rsidRDefault="00973014">
            <w:pPr>
              <w:jc w:val="left"/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</w:rPr>
              <w:t>注册制背景下董监高法律责任的变化</w:t>
            </w:r>
          </w:p>
        </w:tc>
        <w:tc>
          <w:tcPr>
            <w:tcW w:w="2205" w:type="pct"/>
            <w:tcBorders>
              <w:top w:val="single" w:sz="1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E75ED1" w:rsidRDefault="00973014">
            <w:pPr>
              <w:jc w:val="left"/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</w:rPr>
              <w:t>注册制背景下董监高法律责任的变化</w:t>
            </w:r>
          </w:p>
        </w:tc>
      </w:tr>
      <w:tr w:rsidR="00E75ED1">
        <w:trPr>
          <w:trHeight w:val="491"/>
          <w:jc w:val="center"/>
        </w:trPr>
        <w:tc>
          <w:tcPr>
            <w:tcW w:w="49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E75ED1" w:rsidRDefault="00973014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</w:rPr>
              <w:t>2</w:t>
            </w:r>
          </w:p>
        </w:tc>
        <w:tc>
          <w:tcPr>
            <w:tcW w:w="22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E75ED1" w:rsidRDefault="00973014">
            <w:pPr>
              <w:jc w:val="left"/>
              <w:rPr>
                <w:rFonts w:ascii="Times New Roman" w:eastAsia="楷体" w:hAnsi="Times New Roman" w:cs="Times New Roman"/>
                <w:color w:val="00000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sz w:val="24"/>
              </w:rPr>
              <w:t>上市公司治理与董监高</w:t>
            </w:r>
            <w:r>
              <w:rPr>
                <w:rFonts w:ascii="楷体" w:eastAsia="楷体" w:hAnsi="楷体" w:cs="宋体" w:hint="eastAsia"/>
                <w:color w:val="000000"/>
                <w:sz w:val="24"/>
              </w:rPr>
              <w:t>的正当</w:t>
            </w:r>
            <w:r>
              <w:rPr>
                <w:rFonts w:ascii="楷体" w:eastAsia="楷体" w:hAnsi="楷体" w:cs="宋体"/>
                <w:color w:val="000000"/>
                <w:sz w:val="24"/>
              </w:rPr>
              <w:t>履职</w:t>
            </w:r>
            <w:r>
              <w:rPr>
                <w:rFonts w:ascii="楷体" w:eastAsia="楷体" w:hAnsi="楷体" w:cs="宋体" w:hint="eastAsia"/>
                <w:color w:val="000000"/>
                <w:sz w:val="24"/>
              </w:rPr>
              <w:t xml:space="preserve">   </w:t>
            </w:r>
          </w:p>
        </w:tc>
        <w:tc>
          <w:tcPr>
            <w:tcW w:w="220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E75ED1" w:rsidRDefault="00973014">
            <w:pPr>
              <w:jc w:val="left"/>
              <w:rPr>
                <w:rFonts w:ascii="Times New Roman" w:eastAsia="楷体" w:hAnsi="Times New Roman" w:cs="Times New Roman"/>
                <w:color w:val="00000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sz w:val="24"/>
              </w:rPr>
              <w:t>上市公司治理与董监高</w:t>
            </w:r>
            <w:r>
              <w:rPr>
                <w:rFonts w:ascii="楷体" w:eastAsia="楷体" w:hAnsi="楷体" w:cs="宋体" w:hint="eastAsia"/>
                <w:color w:val="000000"/>
                <w:sz w:val="24"/>
              </w:rPr>
              <w:t>的正当</w:t>
            </w:r>
            <w:r>
              <w:rPr>
                <w:rFonts w:ascii="楷体" w:eastAsia="楷体" w:hAnsi="楷体" w:cs="宋体"/>
                <w:color w:val="000000"/>
                <w:sz w:val="24"/>
              </w:rPr>
              <w:t>履职</w:t>
            </w:r>
            <w:r>
              <w:rPr>
                <w:rFonts w:ascii="楷体" w:eastAsia="楷体" w:hAnsi="楷体" w:cs="宋体" w:hint="eastAsia"/>
                <w:color w:val="000000"/>
                <w:sz w:val="24"/>
              </w:rPr>
              <w:t xml:space="preserve">   </w:t>
            </w:r>
          </w:p>
        </w:tc>
      </w:tr>
      <w:tr w:rsidR="00E75ED1">
        <w:trPr>
          <w:trHeight w:val="491"/>
          <w:jc w:val="center"/>
        </w:trPr>
        <w:tc>
          <w:tcPr>
            <w:tcW w:w="49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E75ED1" w:rsidRDefault="00973014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</w:rPr>
              <w:t>3</w:t>
            </w:r>
          </w:p>
        </w:tc>
        <w:tc>
          <w:tcPr>
            <w:tcW w:w="22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E75ED1" w:rsidRDefault="00973014">
            <w:pPr>
              <w:adjustRightInd w:val="0"/>
              <w:snapToGrid w:val="0"/>
              <w:jc w:val="left"/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</w:rPr>
              <w:t>注册制背景下最新监管形势</w:t>
            </w:r>
          </w:p>
        </w:tc>
        <w:tc>
          <w:tcPr>
            <w:tcW w:w="220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E75ED1" w:rsidRDefault="00973014">
            <w:pPr>
              <w:adjustRightInd w:val="0"/>
              <w:snapToGrid w:val="0"/>
              <w:jc w:val="left"/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</w:rPr>
              <w:t>注册制背景下最新监管形势</w:t>
            </w:r>
          </w:p>
        </w:tc>
      </w:tr>
      <w:tr w:rsidR="00E75ED1">
        <w:trPr>
          <w:trHeight w:val="491"/>
          <w:jc w:val="center"/>
        </w:trPr>
        <w:tc>
          <w:tcPr>
            <w:tcW w:w="49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E75ED1" w:rsidRDefault="00973014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</w:rPr>
              <w:t>4</w:t>
            </w:r>
          </w:p>
        </w:tc>
        <w:tc>
          <w:tcPr>
            <w:tcW w:w="22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E75ED1" w:rsidRDefault="00973014">
            <w:pPr>
              <w:adjustRightInd w:val="0"/>
              <w:snapToGrid w:val="0"/>
              <w:jc w:val="left"/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</w:rPr>
              <w:t>上市公司风险成因及防范</w:t>
            </w:r>
          </w:p>
        </w:tc>
        <w:tc>
          <w:tcPr>
            <w:tcW w:w="220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E75ED1" w:rsidRDefault="00973014">
            <w:pPr>
              <w:adjustRightInd w:val="0"/>
              <w:snapToGrid w:val="0"/>
              <w:jc w:val="left"/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</w:rPr>
              <w:t>上市公司风险成因及防范</w:t>
            </w:r>
          </w:p>
        </w:tc>
      </w:tr>
      <w:tr w:rsidR="00E75ED1">
        <w:trPr>
          <w:trHeight w:val="491"/>
          <w:jc w:val="center"/>
        </w:trPr>
        <w:tc>
          <w:tcPr>
            <w:tcW w:w="49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E75ED1" w:rsidRDefault="0097301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</w:rPr>
              <w:t>5</w:t>
            </w:r>
          </w:p>
        </w:tc>
        <w:tc>
          <w:tcPr>
            <w:tcW w:w="22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E75ED1" w:rsidRDefault="00973014">
            <w:pPr>
              <w:adjustRightInd w:val="0"/>
              <w:snapToGrid w:val="0"/>
              <w:jc w:val="left"/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</w:rPr>
              <w:t>董监高行政违法典型案例分析</w:t>
            </w:r>
            <w:r>
              <w:rPr>
                <w:rFonts w:ascii="楷体" w:eastAsia="楷体" w:hAnsi="楷体" w:cs="宋体" w:hint="eastAsia"/>
                <w:color w:val="000000"/>
                <w:sz w:val="24"/>
              </w:rPr>
              <w:t>（</w:t>
            </w:r>
            <w:r>
              <w:rPr>
                <w:rFonts w:ascii="楷体" w:eastAsia="楷体" w:hAnsi="楷体" w:cs="宋体" w:hint="eastAsia"/>
                <w:color w:val="000000"/>
                <w:sz w:val="24"/>
              </w:rPr>
              <w:t>上</w:t>
            </w:r>
            <w:r>
              <w:rPr>
                <w:rFonts w:ascii="楷体" w:eastAsia="楷体" w:hAnsi="楷体" w:cs="宋体" w:hint="eastAsia"/>
                <w:color w:val="000000"/>
                <w:sz w:val="24"/>
              </w:rPr>
              <w:t>）</w:t>
            </w:r>
            <w:r>
              <w:rPr>
                <w:rFonts w:ascii="楷体" w:eastAsia="楷体" w:hAnsi="楷体" w:cs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220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E75ED1" w:rsidRDefault="00973014">
            <w:pPr>
              <w:adjustRightInd w:val="0"/>
              <w:snapToGrid w:val="0"/>
              <w:jc w:val="left"/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</w:rPr>
              <w:t>董监高行政违法典型案例分析</w:t>
            </w:r>
            <w:r>
              <w:rPr>
                <w:rFonts w:ascii="楷体" w:eastAsia="楷体" w:hAnsi="楷体" w:cs="宋体" w:hint="eastAsia"/>
                <w:color w:val="000000"/>
                <w:sz w:val="24"/>
              </w:rPr>
              <w:t>（</w:t>
            </w:r>
            <w:r>
              <w:rPr>
                <w:rFonts w:ascii="楷体" w:eastAsia="楷体" w:hAnsi="楷体" w:cs="宋体" w:hint="eastAsia"/>
                <w:color w:val="000000"/>
                <w:sz w:val="24"/>
              </w:rPr>
              <w:t>上</w:t>
            </w:r>
            <w:r>
              <w:rPr>
                <w:rFonts w:ascii="楷体" w:eastAsia="楷体" w:hAnsi="楷体" w:cs="宋体" w:hint="eastAsia"/>
                <w:color w:val="000000"/>
                <w:sz w:val="24"/>
              </w:rPr>
              <w:t>）</w:t>
            </w:r>
            <w:r>
              <w:rPr>
                <w:rFonts w:ascii="楷体" w:eastAsia="楷体" w:hAnsi="楷体" w:cs="宋体" w:hint="eastAsia"/>
                <w:color w:val="000000"/>
                <w:sz w:val="24"/>
              </w:rPr>
              <w:t xml:space="preserve"> </w:t>
            </w:r>
          </w:p>
        </w:tc>
      </w:tr>
      <w:tr w:rsidR="00E75ED1">
        <w:trPr>
          <w:trHeight w:val="491"/>
          <w:jc w:val="center"/>
        </w:trPr>
        <w:tc>
          <w:tcPr>
            <w:tcW w:w="49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E75ED1" w:rsidRDefault="0097301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</w:rPr>
              <w:t>6</w:t>
            </w:r>
          </w:p>
        </w:tc>
        <w:tc>
          <w:tcPr>
            <w:tcW w:w="22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E75ED1" w:rsidRDefault="00973014">
            <w:pPr>
              <w:adjustRightInd w:val="0"/>
              <w:snapToGrid w:val="0"/>
              <w:jc w:val="left"/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</w:rPr>
              <w:t>董监高行政违法典型案例分析</w:t>
            </w:r>
            <w:r>
              <w:rPr>
                <w:rFonts w:ascii="楷体" w:eastAsia="楷体" w:hAnsi="楷体" w:cs="宋体" w:hint="eastAsia"/>
                <w:color w:val="000000"/>
                <w:sz w:val="24"/>
              </w:rPr>
              <w:t>（下）</w:t>
            </w:r>
          </w:p>
        </w:tc>
        <w:tc>
          <w:tcPr>
            <w:tcW w:w="220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E75ED1" w:rsidRDefault="00973014">
            <w:pPr>
              <w:adjustRightInd w:val="0"/>
              <w:snapToGrid w:val="0"/>
              <w:jc w:val="left"/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</w:rPr>
              <w:t>董监高行政违法典型案例分析</w:t>
            </w:r>
            <w:r>
              <w:rPr>
                <w:rFonts w:ascii="楷体" w:eastAsia="楷体" w:hAnsi="楷体" w:cs="宋体" w:hint="eastAsia"/>
                <w:color w:val="000000"/>
                <w:sz w:val="24"/>
              </w:rPr>
              <w:t>（下）</w:t>
            </w:r>
          </w:p>
        </w:tc>
      </w:tr>
      <w:tr w:rsidR="00E75ED1">
        <w:trPr>
          <w:trHeight w:val="482"/>
          <w:jc w:val="center"/>
        </w:trPr>
        <w:tc>
          <w:tcPr>
            <w:tcW w:w="49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E75ED1" w:rsidRDefault="0097301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</w:rPr>
              <w:t>7</w:t>
            </w:r>
          </w:p>
        </w:tc>
        <w:tc>
          <w:tcPr>
            <w:tcW w:w="22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E75ED1" w:rsidRDefault="00973014">
            <w:pPr>
              <w:jc w:val="left"/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</w:rPr>
              <w:t>近期纪律处分案例</w:t>
            </w:r>
            <w:r>
              <w:rPr>
                <w:rFonts w:ascii="楷体" w:eastAsia="楷体" w:hAnsi="楷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楷体" w:eastAsia="楷体" w:hAnsi="楷体" w:cs="宋体" w:hint="eastAsia"/>
                <w:color w:val="000000"/>
                <w:sz w:val="24"/>
              </w:rPr>
              <w:t xml:space="preserve">    </w:t>
            </w:r>
          </w:p>
        </w:tc>
        <w:tc>
          <w:tcPr>
            <w:tcW w:w="220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E75ED1" w:rsidRDefault="00973014">
            <w:pPr>
              <w:adjustRightInd w:val="0"/>
              <w:snapToGrid w:val="0"/>
              <w:jc w:val="left"/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</w:rPr>
              <w:t>科创板董监高纪律处分典型案例</w:t>
            </w:r>
            <w:r>
              <w:rPr>
                <w:rFonts w:ascii="楷体" w:eastAsia="楷体" w:hAnsi="楷体" w:cs="宋体"/>
                <w:color w:val="000000"/>
                <w:sz w:val="24"/>
              </w:rPr>
              <w:t xml:space="preserve"> </w:t>
            </w:r>
          </w:p>
        </w:tc>
      </w:tr>
      <w:tr w:rsidR="00E75ED1">
        <w:trPr>
          <w:trHeight w:val="482"/>
          <w:jc w:val="center"/>
        </w:trPr>
        <w:tc>
          <w:tcPr>
            <w:tcW w:w="49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E75ED1" w:rsidRDefault="0097301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</w:rPr>
              <w:t>8</w:t>
            </w:r>
          </w:p>
        </w:tc>
        <w:tc>
          <w:tcPr>
            <w:tcW w:w="22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E75ED1" w:rsidRDefault="00973014">
            <w:pPr>
              <w:jc w:val="left"/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</w:rPr>
              <w:t>并购重组、再融资及分拆上市介绍</w:t>
            </w:r>
          </w:p>
        </w:tc>
        <w:tc>
          <w:tcPr>
            <w:tcW w:w="220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E75ED1" w:rsidRDefault="00973014">
            <w:pPr>
              <w:adjustRightInd w:val="0"/>
              <w:snapToGrid w:val="0"/>
              <w:jc w:val="left"/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</w:rPr>
              <w:t>科创板持续监管理念与重点</w:t>
            </w:r>
          </w:p>
        </w:tc>
      </w:tr>
      <w:tr w:rsidR="00E75ED1">
        <w:trPr>
          <w:trHeight w:val="482"/>
          <w:jc w:val="center"/>
        </w:trPr>
        <w:tc>
          <w:tcPr>
            <w:tcW w:w="495" w:type="pct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B8CCE4"/>
            <w:vAlign w:val="center"/>
          </w:tcPr>
          <w:p w:rsidR="00E75ED1" w:rsidRDefault="0097301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</w:rPr>
              <w:t>9</w:t>
            </w:r>
          </w:p>
        </w:tc>
        <w:tc>
          <w:tcPr>
            <w:tcW w:w="2299" w:type="pct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B8CCE4"/>
            <w:vAlign w:val="center"/>
          </w:tcPr>
          <w:p w:rsidR="00E75ED1" w:rsidRDefault="00973014">
            <w:pPr>
              <w:adjustRightInd w:val="0"/>
              <w:snapToGrid w:val="0"/>
              <w:jc w:val="left"/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</w:rPr>
              <w:t>股权激励与员工持股</w:t>
            </w:r>
          </w:p>
        </w:tc>
        <w:tc>
          <w:tcPr>
            <w:tcW w:w="2205" w:type="pct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B8CCE4"/>
            <w:vAlign w:val="center"/>
          </w:tcPr>
          <w:p w:rsidR="00E75ED1" w:rsidRDefault="00973014">
            <w:pPr>
              <w:adjustRightInd w:val="0"/>
              <w:snapToGrid w:val="0"/>
              <w:jc w:val="left"/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</w:rPr>
              <w:t>科创板股权激励、再融资、并购重组等政策</w:t>
            </w:r>
            <w:r>
              <w:rPr>
                <w:rFonts w:ascii="楷体" w:eastAsia="楷体" w:hAnsi="楷体" w:cs="宋体"/>
                <w:color w:val="000000"/>
                <w:sz w:val="24"/>
              </w:rPr>
              <w:t>特点</w:t>
            </w:r>
            <w:r>
              <w:rPr>
                <w:rFonts w:ascii="楷体" w:eastAsia="楷体" w:hAnsi="楷体" w:cs="宋体" w:hint="eastAsia"/>
                <w:color w:val="000000"/>
                <w:sz w:val="24"/>
              </w:rPr>
              <w:t>介绍</w:t>
            </w:r>
          </w:p>
        </w:tc>
      </w:tr>
    </w:tbl>
    <w:p w:rsidR="00E75ED1" w:rsidRDefault="00E75ED1" w:rsidP="004A38F1">
      <w:pPr>
        <w:spacing w:beforeLines="50"/>
        <w:rPr>
          <w:rFonts w:ascii="楷体" w:eastAsia="楷体" w:hAnsi="楷体" w:cs="宋体"/>
          <w:b/>
          <w:bCs/>
          <w:sz w:val="24"/>
        </w:rPr>
      </w:pPr>
    </w:p>
    <w:p w:rsidR="00E75ED1" w:rsidRDefault="00973014" w:rsidP="004A38F1">
      <w:pPr>
        <w:spacing w:beforeLines="50"/>
        <w:jc w:val="center"/>
        <w:rPr>
          <w:rFonts w:ascii="楷体" w:eastAsia="楷体" w:hAnsi="楷体" w:cs="宋体"/>
          <w:b/>
          <w:bCs/>
          <w:sz w:val="24"/>
        </w:rPr>
      </w:pPr>
      <w:r>
        <w:rPr>
          <w:rFonts w:ascii="楷体" w:eastAsia="楷体" w:hAnsi="楷体" w:cs="宋体" w:hint="eastAsia"/>
          <w:b/>
          <w:bCs/>
          <w:sz w:val="24"/>
        </w:rPr>
        <w:t>表</w:t>
      </w:r>
      <w:r>
        <w:rPr>
          <w:rFonts w:ascii="楷体" w:eastAsia="楷体" w:hAnsi="楷体" w:cs="宋体" w:hint="eastAsia"/>
          <w:b/>
          <w:bCs/>
          <w:sz w:val="24"/>
        </w:rPr>
        <w:t>2</w:t>
      </w:r>
      <w:r>
        <w:rPr>
          <w:rFonts w:ascii="楷体" w:eastAsia="楷体" w:hAnsi="楷体" w:cs="宋体" w:hint="eastAsia"/>
          <w:b/>
          <w:bCs/>
          <w:sz w:val="24"/>
        </w:rPr>
        <w:t>选修课课表</w:t>
      </w:r>
    </w:p>
    <w:tbl>
      <w:tblPr>
        <w:tblW w:w="4998" w:type="pct"/>
        <w:tblLook w:val="04A0"/>
      </w:tblPr>
      <w:tblGrid>
        <w:gridCol w:w="779"/>
        <w:gridCol w:w="1341"/>
        <w:gridCol w:w="6405"/>
      </w:tblGrid>
      <w:tr w:rsidR="00E75ED1" w:rsidTr="004A38F1">
        <w:trPr>
          <w:trHeight w:val="390"/>
        </w:trPr>
        <w:tc>
          <w:tcPr>
            <w:tcW w:w="483" w:type="pct"/>
            <w:tcBorders>
              <w:top w:val="nil"/>
              <w:left w:val="single" w:sz="8" w:space="0" w:color="4F81BD"/>
              <w:bottom w:val="single" w:sz="12" w:space="0" w:color="FFFFFF"/>
              <w:right w:val="single" w:sz="8" w:space="0" w:color="4F81BD"/>
            </w:tcBorders>
            <w:shd w:val="clear" w:color="000000" w:fill="4F81BD"/>
            <w:noWrap/>
            <w:vAlign w:val="center"/>
          </w:tcPr>
          <w:p w:rsidR="00E75ED1" w:rsidRDefault="0097301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b/>
                <w:bCs/>
                <w:color w:val="FFFFFF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4F81BD"/>
            </w:tcBorders>
            <w:shd w:val="clear" w:color="000000" w:fill="4F81BD"/>
            <w:noWrap/>
            <w:vAlign w:val="center"/>
          </w:tcPr>
          <w:p w:rsidR="00E75ED1" w:rsidRDefault="0097301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b/>
                <w:bCs/>
                <w:color w:val="FFFFFF"/>
                <w:kern w:val="0"/>
                <w:sz w:val="28"/>
                <w:szCs w:val="28"/>
                <w:lang/>
              </w:rPr>
              <w:t>课程类型</w:t>
            </w:r>
          </w:p>
        </w:tc>
        <w:tc>
          <w:tcPr>
            <w:tcW w:w="3889" w:type="pct"/>
            <w:tcBorders>
              <w:top w:val="nil"/>
              <w:left w:val="nil"/>
              <w:bottom w:val="single" w:sz="12" w:space="0" w:color="FFFFFF"/>
              <w:right w:val="single" w:sz="8" w:space="0" w:color="4F81BD"/>
            </w:tcBorders>
            <w:shd w:val="clear" w:color="000000" w:fill="4F81BD"/>
            <w:noWrap/>
            <w:vAlign w:val="center"/>
          </w:tcPr>
          <w:p w:rsidR="00E75ED1" w:rsidRDefault="0097301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b/>
                <w:bCs/>
                <w:color w:val="FFFFFF"/>
                <w:kern w:val="0"/>
                <w:sz w:val="28"/>
                <w:szCs w:val="28"/>
                <w:lang/>
              </w:rPr>
              <w:t>选修课</w:t>
            </w:r>
          </w:p>
        </w:tc>
      </w:tr>
      <w:tr w:rsidR="00E75ED1" w:rsidTr="004A38F1">
        <w:trPr>
          <w:trHeight w:val="315"/>
        </w:trPr>
        <w:tc>
          <w:tcPr>
            <w:tcW w:w="483" w:type="pct"/>
            <w:tcBorders>
              <w:top w:val="nil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E75ED1" w:rsidRDefault="00973014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D1" w:rsidRDefault="00973014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/>
              </w:rPr>
              <w:t>政策法规及工具解读</w:t>
            </w:r>
          </w:p>
        </w:tc>
        <w:tc>
          <w:tcPr>
            <w:tcW w:w="3889" w:type="pct"/>
            <w:tcBorders>
              <w:top w:val="nil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000000" w:fill="B8CCE4"/>
            <w:noWrap/>
            <w:vAlign w:val="center"/>
          </w:tcPr>
          <w:p w:rsidR="00E75ED1" w:rsidRDefault="00973014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上交所债券市场概况及融资品种介绍</w:t>
            </w:r>
          </w:p>
        </w:tc>
      </w:tr>
      <w:tr w:rsidR="00E75ED1" w:rsidTr="004A38F1">
        <w:trPr>
          <w:trHeight w:val="300"/>
        </w:trPr>
        <w:tc>
          <w:tcPr>
            <w:tcW w:w="483" w:type="pct"/>
            <w:tcBorders>
              <w:top w:val="nil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ED1" w:rsidRDefault="00973014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D1" w:rsidRDefault="00E75ED1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3889" w:type="pct"/>
            <w:tcBorders>
              <w:top w:val="nil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000000" w:fill="FFFFFF"/>
            <w:noWrap/>
            <w:vAlign w:val="center"/>
          </w:tcPr>
          <w:p w:rsidR="00E75ED1" w:rsidRDefault="00973014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上交所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ETF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市场概况</w:t>
            </w:r>
          </w:p>
        </w:tc>
      </w:tr>
      <w:tr w:rsidR="00E75ED1" w:rsidTr="004A38F1">
        <w:trPr>
          <w:trHeight w:val="300"/>
        </w:trPr>
        <w:tc>
          <w:tcPr>
            <w:tcW w:w="483" w:type="pct"/>
            <w:tcBorders>
              <w:top w:val="nil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E75ED1" w:rsidRDefault="00973014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D1" w:rsidRDefault="00E75ED1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3889" w:type="pct"/>
            <w:tcBorders>
              <w:top w:val="nil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000000" w:fill="B8CCE4"/>
            <w:noWrap/>
            <w:vAlign w:val="center"/>
          </w:tcPr>
          <w:p w:rsidR="00E75ED1" w:rsidRDefault="00973014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《公司法》专题讲解</w:t>
            </w:r>
          </w:p>
        </w:tc>
      </w:tr>
      <w:tr w:rsidR="00E75ED1" w:rsidTr="004A38F1">
        <w:trPr>
          <w:trHeight w:val="300"/>
        </w:trPr>
        <w:tc>
          <w:tcPr>
            <w:tcW w:w="483" w:type="pct"/>
            <w:tcBorders>
              <w:top w:val="nil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ED1" w:rsidRDefault="00973014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D1" w:rsidRDefault="00E75ED1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3889" w:type="pct"/>
            <w:tcBorders>
              <w:top w:val="nil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000000" w:fill="FFFFFF"/>
            <w:noWrap/>
            <w:vAlign w:val="center"/>
          </w:tcPr>
          <w:p w:rsidR="00E75ED1" w:rsidRDefault="00973014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《证券法》专题讲解</w:t>
            </w:r>
          </w:p>
        </w:tc>
      </w:tr>
      <w:tr w:rsidR="00E75ED1" w:rsidTr="004A38F1">
        <w:trPr>
          <w:trHeight w:val="300"/>
        </w:trPr>
        <w:tc>
          <w:tcPr>
            <w:tcW w:w="483" w:type="pct"/>
            <w:tcBorders>
              <w:top w:val="nil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E75ED1" w:rsidRDefault="00973014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D1" w:rsidRDefault="00973014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/>
              </w:rPr>
              <w:t>国家战略与行业发展</w:t>
            </w:r>
          </w:p>
        </w:tc>
        <w:tc>
          <w:tcPr>
            <w:tcW w:w="3889" w:type="pct"/>
            <w:tcBorders>
              <w:top w:val="nil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000000" w:fill="B8CCE4"/>
            <w:noWrap/>
            <w:vAlign w:val="center"/>
          </w:tcPr>
          <w:p w:rsidR="00E75ED1" w:rsidRDefault="00973014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绿色金融系列：碳中和下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ESG</w:t>
            </w:r>
          </w:p>
        </w:tc>
      </w:tr>
      <w:tr w:rsidR="00E75ED1" w:rsidTr="004A38F1">
        <w:trPr>
          <w:trHeight w:val="300"/>
        </w:trPr>
        <w:tc>
          <w:tcPr>
            <w:tcW w:w="483" w:type="pct"/>
            <w:tcBorders>
              <w:top w:val="nil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ED1" w:rsidRDefault="00973014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D1" w:rsidRDefault="00E75ED1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3889" w:type="pct"/>
            <w:tcBorders>
              <w:top w:val="nil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000000" w:fill="FFFFFF"/>
            <w:noWrap/>
            <w:vAlign w:val="center"/>
          </w:tcPr>
          <w:p w:rsidR="00E75ED1" w:rsidRDefault="00973014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绿色金融系列：企业碳管理实务与策略</w:t>
            </w:r>
          </w:p>
        </w:tc>
      </w:tr>
      <w:tr w:rsidR="00E75ED1" w:rsidTr="004A38F1">
        <w:trPr>
          <w:trHeight w:val="300"/>
        </w:trPr>
        <w:tc>
          <w:tcPr>
            <w:tcW w:w="483" w:type="pct"/>
            <w:tcBorders>
              <w:top w:val="nil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E75ED1" w:rsidRDefault="00973014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D1" w:rsidRDefault="00E75ED1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3889" w:type="pct"/>
            <w:tcBorders>
              <w:top w:val="nil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000000" w:fill="B8CCE4"/>
            <w:noWrap/>
            <w:vAlign w:val="center"/>
          </w:tcPr>
          <w:p w:rsidR="00E75ED1" w:rsidRDefault="00973014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绿色金融系列：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ESG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与风险管理综合实践</w:t>
            </w:r>
          </w:p>
        </w:tc>
      </w:tr>
      <w:tr w:rsidR="00E75ED1" w:rsidTr="004A38F1">
        <w:trPr>
          <w:trHeight w:val="300"/>
        </w:trPr>
        <w:tc>
          <w:tcPr>
            <w:tcW w:w="483" w:type="pct"/>
            <w:tcBorders>
              <w:top w:val="nil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ED1" w:rsidRDefault="00973014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D1" w:rsidRDefault="00E75ED1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3889" w:type="pct"/>
            <w:tcBorders>
              <w:top w:val="nil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000000" w:fill="FFFFFF"/>
            <w:noWrap/>
            <w:vAlign w:val="center"/>
          </w:tcPr>
          <w:p w:rsidR="00E75ED1" w:rsidRDefault="00973014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专精特新系列：集成电路产业创新与发展</w:t>
            </w:r>
          </w:p>
        </w:tc>
      </w:tr>
      <w:tr w:rsidR="00E75ED1" w:rsidTr="004A38F1">
        <w:trPr>
          <w:trHeight w:val="300"/>
        </w:trPr>
        <w:tc>
          <w:tcPr>
            <w:tcW w:w="483" w:type="pct"/>
            <w:tcBorders>
              <w:top w:val="nil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E75ED1" w:rsidRDefault="00973014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D1" w:rsidRDefault="00E75ED1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3889" w:type="pct"/>
            <w:tcBorders>
              <w:top w:val="nil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000000" w:fill="B8CCE4"/>
            <w:noWrap/>
            <w:vAlign w:val="center"/>
          </w:tcPr>
          <w:p w:rsidR="00E75ED1" w:rsidRDefault="00973014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专精特新系列：新能源产业链（非汽车）投资</w:t>
            </w:r>
          </w:p>
        </w:tc>
      </w:tr>
      <w:tr w:rsidR="00E75ED1" w:rsidTr="004A38F1">
        <w:trPr>
          <w:trHeight w:val="300"/>
        </w:trPr>
        <w:tc>
          <w:tcPr>
            <w:tcW w:w="483" w:type="pct"/>
            <w:tcBorders>
              <w:top w:val="nil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ED1" w:rsidRDefault="00973014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D1" w:rsidRDefault="00E75ED1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3889" w:type="pct"/>
            <w:tcBorders>
              <w:top w:val="nil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000000" w:fill="FFFFFF"/>
            <w:noWrap/>
            <w:vAlign w:val="center"/>
          </w:tcPr>
          <w:p w:rsidR="00E75ED1" w:rsidRDefault="00973014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专精特新系列：新能源汽车产业投资</w:t>
            </w:r>
          </w:p>
        </w:tc>
      </w:tr>
      <w:tr w:rsidR="00E75ED1" w:rsidTr="004A38F1">
        <w:trPr>
          <w:trHeight w:val="300"/>
        </w:trPr>
        <w:tc>
          <w:tcPr>
            <w:tcW w:w="483" w:type="pct"/>
            <w:tcBorders>
              <w:top w:val="nil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E75ED1" w:rsidRDefault="00973014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D1" w:rsidRDefault="00E75ED1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3889" w:type="pct"/>
            <w:tcBorders>
              <w:top w:val="nil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000000" w:fill="B8CCE4"/>
            <w:noWrap/>
            <w:vAlign w:val="center"/>
          </w:tcPr>
          <w:p w:rsidR="00E75ED1" w:rsidRDefault="00973014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专精特新系列：生物医药（创新医疗器械）投资研究</w:t>
            </w:r>
          </w:p>
        </w:tc>
      </w:tr>
      <w:tr w:rsidR="00E75ED1" w:rsidTr="004A38F1">
        <w:trPr>
          <w:trHeight w:val="300"/>
        </w:trPr>
        <w:tc>
          <w:tcPr>
            <w:tcW w:w="483" w:type="pct"/>
            <w:tcBorders>
              <w:top w:val="nil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ED1" w:rsidRDefault="00973014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D1" w:rsidRDefault="00E75ED1">
            <w:pPr>
              <w:jc w:val="center"/>
              <w:rPr>
                <w:rFonts w:ascii="楷体" w:eastAsia="楷体" w:hAnsi="楷体" w:cs="楷体"/>
                <w:color w:val="000000"/>
                <w:sz w:val="22"/>
              </w:rPr>
            </w:pPr>
          </w:p>
        </w:tc>
        <w:tc>
          <w:tcPr>
            <w:tcW w:w="3889" w:type="pct"/>
            <w:tcBorders>
              <w:top w:val="nil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000000" w:fill="FFFFFF"/>
            <w:noWrap/>
            <w:vAlign w:val="center"/>
          </w:tcPr>
          <w:p w:rsidR="00E75ED1" w:rsidRDefault="00973014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专精特新系列：大变局下高端制造投资</w:t>
            </w:r>
          </w:p>
        </w:tc>
      </w:tr>
      <w:tr w:rsidR="00E75ED1" w:rsidTr="004A38F1">
        <w:trPr>
          <w:trHeight w:val="300"/>
        </w:trPr>
        <w:tc>
          <w:tcPr>
            <w:tcW w:w="483" w:type="pct"/>
            <w:tcBorders>
              <w:top w:val="nil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E75ED1" w:rsidRDefault="00973014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D1" w:rsidRDefault="00973014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lang/>
              </w:rPr>
              <w:t>公司治理与企业管理</w:t>
            </w:r>
          </w:p>
        </w:tc>
        <w:tc>
          <w:tcPr>
            <w:tcW w:w="3889" w:type="pct"/>
            <w:tcBorders>
              <w:top w:val="nil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000000" w:fill="B8CCE4"/>
            <w:noWrap/>
            <w:vAlign w:val="center"/>
          </w:tcPr>
          <w:p w:rsidR="00E75ED1" w:rsidRDefault="00973014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持股行权角度谈投资者保护</w:t>
            </w:r>
          </w:p>
        </w:tc>
      </w:tr>
      <w:tr w:rsidR="00E75ED1" w:rsidTr="004A38F1">
        <w:trPr>
          <w:trHeight w:val="300"/>
        </w:trPr>
        <w:tc>
          <w:tcPr>
            <w:tcW w:w="483" w:type="pct"/>
            <w:tcBorders>
              <w:top w:val="nil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ED1" w:rsidRDefault="00973014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D1" w:rsidRDefault="00E75ED1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889" w:type="pct"/>
            <w:tcBorders>
              <w:top w:val="nil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000000" w:fill="FFFFFF"/>
            <w:noWrap/>
            <w:vAlign w:val="center"/>
          </w:tcPr>
          <w:p w:rsidR="00E75ED1" w:rsidRDefault="00973014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新舆论生态下的上市公司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N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/>
              </w:rPr>
              <w:t>重压力与传播管理</w:t>
            </w:r>
          </w:p>
        </w:tc>
      </w:tr>
    </w:tbl>
    <w:p w:rsidR="00E75ED1" w:rsidRDefault="00E75ED1" w:rsidP="00E75ED1">
      <w:pPr>
        <w:spacing w:beforeLines="50"/>
        <w:rPr>
          <w:rFonts w:ascii="楷体" w:eastAsia="楷体" w:hAnsi="楷体" w:cs="宋体"/>
          <w:b/>
          <w:bCs/>
          <w:sz w:val="24"/>
        </w:rPr>
      </w:pPr>
    </w:p>
    <w:sectPr w:rsidR="00E75ED1" w:rsidSect="00E75ED1">
      <w:pgSz w:w="11906" w:h="16838"/>
      <w:pgMar w:top="907" w:right="1797" w:bottom="850" w:left="1797" w:header="851" w:footer="992" w:gutter="0"/>
      <w:pgBorders w:offsetFrom="page">
        <w:top w:val="single" w:sz="2" w:space="24" w:color="auto"/>
      </w:pgBorders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014" w:rsidRDefault="00973014" w:rsidP="004A38F1">
      <w:r>
        <w:separator/>
      </w:r>
    </w:p>
  </w:endnote>
  <w:endnote w:type="continuationSeparator" w:id="0">
    <w:p w:rsidR="00973014" w:rsidRDefault="00973014" w:rsidP="004A3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014" w:rsidRDefault="00973014" w:rsidP="004A38F1">
      <w:r>
        <w:separator/>
      </w:r>
    </w:p>
  </w:footnote>
  <w:footnote w:type="continuationSeparator" w:id="0">
    <w:p w:rsidR="00973014" w:rsidRDefault="00973014" w:rsidP="004A38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9032BE"/>
    <w:rsid w:val="00000F9A"/>
    <w:rsid w:val="00002165"/>
    <w:rsid w:val="00011344"/>
    <w:rsid w:val="000176BB"/>
    <w:rsid w:val="00024160"/>
    <w:rsid w:val="00030021"/>
    <w:rsid w:val="00035320"/>
    <w:rsid w:val="00041A6E"/>
    <w:rsid w:val="00076522"/>
    <w:rsid w:val="00087371"/>
    <w:rsid w:val="000945E1"/>
    <w:rsid w:val="000A3800"/>
    <w:rsid w:val="000B0871"/>
    <w:rsid w:val="000C7855"/>
    <w:rsid w:val="000E3ED0"/>
    <w:rsid w:val="000E6CAB"/>
    <w:rsid w:val="000F09A0"/>
    <w:rsid w:val="000F563B"/>
    <w:rsid w:val="000F5C8E"/>
    <w:rsid w:val="001010DC"/>
    <w:rsid w:val="001034C9"/>
    <w:rsid w:val="00104D34"/>
    <w:rsid w:val="00110529"/>
    <w:rsid w:val="0013687A"/>
    <w:rsid w:val="001379D4"/>
    <w:rsid w:val="00147886"/>
    <w:rsid w:val="00150DD8"/>
    <w:rsid w:val="001550B0"/>
    <w:rsid w:val="00174708"/>
    <w:rsid w:val="00181C2F"/>
    <w:rsid w:val="001A3CDA"/>
    <w:rsid w:val="001A5C69"/>
    <w:rsid w:val="001B5C55"/>
    <w:rsid w:val="001C3E05"/>
    <w:rsid w:val="001C3EA9"/>
    <w:rsid w:val="001C62E5"/>
    <w:rsid w:val="001D16FE"/>
    <w:rsid w:val="001D24D1"/>
    <w:rsid w:val="001D4042"/>
    <w:rsid w:val="001F07B0"/>
    <w:rsid w:val="001F74CC"/>
    <w:rsid w:val="00204652"/>
    <w:rsid w:val="00211949"/>
    <w:rsid w:val="002225F2"/>
    <w:rsid w:val="00263E97"/>
    <w:rsid w:val="00264198"/>
    <w:rsid w:val="0028746D"/>
    <w:rsid w:val="002932D6"/>
    <w:rsid w:val="002A0CC7"/>
    <w:rsid w:val="002B1D5E"/>
    <w:rsid w:val="002C7299"/>
    <w:rsid w:val="002D1DB2"/>
    <w:rsid w:val="002D7E4A"/>
    <w:rsid w:val="002E7499"/>
    <w:rsid w:val="002F5012"/>
    <w:rsid w:val="0030011A"/>
    <w:rsid w:val="00301230"/>
    <w:rsid w:val="00303AC0"/>
    <w:rsid w:val="0031330D"/>
    <w:rsid w:val="0032163C"/>
    <w:rsid w:val="00325E4D"/>
    <w:rsid w:val="00332E0A"/>
    <w:rsid w:val="00342C22"/>
    <w:rsid w:val="0034609D"/>
    <w:rsid w:val="00365065"/>
    <w:rsid w:val="003658F1"/>
    <w:rsid w:val="0036663D"/>
    <w:rsid w:val="00387012"/>
    <w:rsid w:val="00390148"/>
    <w:rsid w:val="003A1AB2"/>
    <w:rsid w:val="003B2BF2"/>
    <w:rsid w:val="003B465F"/>
    <w:rsid w:val="003B620C"/>
    <w:rsid w:val="003B6268"/>
    <w:rsid w:val="003B7E16"/>
    <w:rsid w:val="003C1544"/>
    <w:rsid w:val="003C1C99"/>
    <w:rsid w:val="003C3F2C"/>
    <w:rsid w:val="003C4390"/>
    <w:rsid w:val="003C56C1"/>
    <w:rsid w:val="003D7386"/>
    <w:rsid w:val="003D7CF6"/>
    <w:rsid w:val="003F40B7"/>
    <w:rsid w:val="003F414D"/>
    <w:rsid w:val="003F6BC7"/>
    <w:rsid w:val="004124A1"/>
    <w:rsid w:val="0043374C"/>
    <w:rsid w:val="004410E8"/>
    <w:rsid w:val="00443161"/>
    <w:rsid w:val="004445E2"/>
    <w:rsid w:val="004553D1"/>
    <w:rsid w:val="00466F41"/>
    <w:rsid w:val="00475164"/>
    <w:rsid w:val="004751FD"/>
    <w:rsid w:val="004756FE"/>
    <w:rsid w:val="0048674C"/>
    <w:rsid w:val="0048784C"/>
    <w:rsid w:val="004932F2"/>
    <w:rsid w:val="00495DBD"/>
    <w:rsid w:val="004A38F1"/>
    <w:rsid w:val="004B763D"/>
    <w:rsid w:val="004C0D73"/>
    <w:rsid w:val="004D3576"/>
    <w:rsid w:val="004F3896"/>
    <w:rsid w:val="004F3982"/>
    <w:rsid w:val="004F5387"/>
    <w:rsid w:val="005066BD"/>
    <w:rsid w:val="00550DBF"/>
    <w:rsid w:val="0055152C"/>
    <w:rsid w:val="00563EBF"/>
    <w:rsid w:val="00564149"/>
    <w:rsid w:val="00567F6C"/>
    <w:rsid w:val="0057346D"/>
    <w:rsid w:val="005905BD"/>
    <w:rsid w:val="005A4714"/>
    <w:rsid w:val="005A5FA3"/>
    <w:rsid w:val="005B2D9C"/>
    <w:rsid w:val="005D078B"/>
    <w:rsid w:val="005E22A3"/>
    <w:rsid w:val="005F6E57"/>
    <w:rsid w:val="005F78B4"/>
    <w:rsid w:val="00603343"/>
    <w:rsid w:val="0060561F"/>
    <w:rsid w:val="00612A59"/>
    <w:rsid w:val="006173C8"/>
    <w:rsid w:val="00653705"/>
    <w:rsid w:val="0065723F"/>
    <w:rsid w:val="0066373D"/>
    <w:rsid w:val="00673747"/>
    <w:rsid w:val="0069154D"/>
    <w:rsid w:val="00691A61"/>
    <w:rsid w:val="006923D6"/>
    <w:rsid w:val="006A0AA3"/>
    <w:rsid w:val="006C1665"/>
    <w:rsid w:val="006D0E2C"/>
    <w:rsid w:val="006D2DC8"/>
    <w:rsid w:val="006E68A6"/>
    <w:rsid w:val="006F1EC1"/>
    <w:rsid w:val="006F297E"/>
    <w:rsid w:val="00701352"/>
    <w:rsid w:val="00704412"/>
    <w:rsid w:val="00711ABD"/>
    <w:rsid w:val="0072468B"/>
    <w:rsid w:val="007468C1"/>
    <w:rsid w:val="00747FF4"/>
    <w:rsid w:val="00750BB8"/>
    <w:rsid w:val="00751745"/>
    <w:rsid w:val="00767450"/>
    <w:rsid w:val="00777C55"/>
    <w:rsid w:val="00780031"/>
    <w:rsid w:val="00782FA8"/>
    <w:rsid w:val="007A391C"/>
    <w:rsid w:val="007B6338"/>
    <w:rsid w:val="007C22CF"/>
    <w:rsid w:val="007D632B"/>
    <w:rsid w:val="007D73F0"/>
    <w:rsid w:val="007F6AB9"/>
    <w:rsid w:val="008227D4"/>
    <w:rsid w:val="008238A2"/>
    <w:rsid w:val="008528F9"/>
    <w:rsid w:val="008571C8"/>
    <w:rsid w:val="00866DBD"/>
    <w:rsid w:val="00876CC1"/>
    <w:rsid w:val="00880288"/>
    <w:rsid w:val="0088075E"/>
    <w:rsid w:val="00882515"/>
    <w:rsid w:val="00891541"/>
    <w:rsid w:val="008A5CBE"/>
    <w:rsid w:val="008B23BF"/>
    <w:rsid w:val="008B53DC"/>
    <w:rsid w:val="008B7873"/>
    <w:rsid w:val="008C0964"/>
    <w:rsid w:val="008D29E6"/>
    <w:rsid w:val="008E3BA2"/>
    <w:rsid w:val="009032BE"/>
    <w:rsid w:val="00904232"/>
    <w:rsid w:val="00907B9E"/>
    <w:rsid w:val="009114AC"/>
    <w:rsid w:val="009165E5"/>
    <w:rsid w:val="00922541"/>
    <w:rsid w:val="00935406"/>
    <w:rsid w:val="00941D3E"/>
    <w:rsid w:val="009536A4"/>
    <w:rsid w:val="00956308"/>
    <w:rsid w:val="0096679D"/>
    <w:rsid w:val="00967EA8"/>
    <w:rsid w:val="00973014"/>
    <w:rsid w:val="00983D62"/>
    <w:rsid w:val="00996EF4"/>
    <w:rsid w:val="009977D0"/>
    <w:rsid w:val="009B15D5"/>
    <w:rsid w:val="009B6331"/>
    <w:rsid w:val="009C4323"/>
    <w:rsid w:val="009D131E"/>
    <w:rsid w:val="009E4315"/>
    <w:rsid w:val="009E5E7A"/>
    <w:rsid w:val="009E62D7"/>
    <w:rsid w:val="009E720D"/>
    <w:rsid w:val="009F6F5E"/>
    <w:rsid w:val="00A03251"/>
    <w:rsid w:val="00A04D95"/>
    <w:rsid w:val="00A10D06"/>
    <w:rsid w:val="00A111CB"/>
    <w:rsid w:val="00A112BF"/>
    <w:rsid w:val="00A11660"/>
    <w:rsid w:val="00A1283C"/>
    <w:rsid w:val="00A15CD1"/>
    <w:rsid w:val="00A3252B"/>
    <w:rsid w:val="00A44E49"/>
    <w:rsid w:val="00A61C7A"/>
    <w:rsid w:val="00A8071D"/>
    <w:rsid w:val="00AA5429"/>
    <w:rsid w:val="00AA7167"/>
    <w:rsid w:val="00AA7AA8"/>
    <w:rsid w:val="00AB6B57"/>
    <w:rsid w:val="00AE50CA"/>
    <w:rsid w:val="00AF667F"/>
    <w:rsid w:val="00B032D8"/>
    <w:rsid w:val="00B052A4"/>
    <w:rsid w:val="00B05990"/>
    <w:rsid w:val="00B2566C"/>
    <w:rsid w:val="00B305B8"/>
    <w:rsid w:val="00B312F4"/>
    <w:rsid w:val="00B343AD"/>
    <w:rsid w:val="00B34D18"/>
    <w:rsid w:val="00B564DD"/>
    <w:rsid w:val="00B64544"/>
    <w:rsid w:val="00B6558E"/>
    <w:rsid w:val="00B7070A"/>
    <w:rsid w:val="00B71BDC"/>
    <w:rsid w:val="00B76662"/>
    <w:rsid w:val="00B77F31"/>
    <w:rsid w:val="00BA1096"/>
    <w:rsid w:val="00BA7429"/>
    <w:rsid w:val="00BB51C2"/>
    <w:rsid w:val="00BC4137"/>
    <w:rsid w:val="00BD4308"/>
    <w:rsid w:val="00BE0E04"/>
    <w:rsid w:val="00BE7F38"/>
    <w:rsid w:val="00BF5609"/>
    <w:rsid w:val="00C01947"/>
    <w:rsid w:val="00C13FD2"/>
    <w:rsid w:val="00C145F6"/>
    <w:rsid w:val="00C305CE"/>
    <w:rsid w:val="00C316CB"/>
    <w:rsid w:val="00C429C3"/>
    <w:rsid w:val="00C46E83"/>
    <w:rsid w:val="00C509B2"/>
    <w:rsid w:val="00C5456A"/>
    <w:rsid w:val="00C56BE0"/>
    <w:rsid w:val="00C6295E"/>
    <w:rsid w:val="00C62F19"/>
    <w:rsid w:val="00C64E99"/>
    <w:rsid w:val="00C747D0"/>
    <w:rsid w:val="00C908A6"/>
    <w:rsid w:val="00C92977"/>
    <w:rsid w:val="00C96AA0"/>
    <w:rsid w:val="00CA2E61"/>
    <w:rsid w:val="00CA4A34"/>
    <w:rsid w:val="00CA5510"/>
    <w:rsid w:val="00CA589F"/>
    <w:rsid w:val="00CB1374"/>
    <w:rsid w:val="00CD591B"/>
    <w:rsid w:val="00CE7FB1"/>
    <w:rsid w:val="00D01E23"/>
    <w:rsid w:val="00D05FFF"/>
    <w:rsid w:val="00D179E0"/>
    <w:rsid w:val="00D3141A"/>
    <w:rsid w:val="00D34FFB"/>
    <w:rsid w:val="00D46883"/>
    <w:rsid w:val="00D53AEB"/>
    <w:rsid w:val="00D54317"/>
    <w:rsid w:val="00D568C3"/>
    <w:rsid w:val="00D60351"/>
    <w:rsid w:val="00D75361"/>
    <w:rsid w:val="00D8192B"/>
    <w:rsid w:val="00DA0307"/>
    <w:rsid w:val="00DA3E2F"/>
    <w:rsid w:val="00DB6F04"/>
    <w:rsid w:val="00DC2045"/>
    <w:rsid w:val="00DC3C63"/>
    <w:rsid w:val="00DC56C4"/>
    <w:rsid w:val="00DC5CAD"/>
    <w:rsid w:val="00DD1821"/>
    <w:rsid w:val="00DD4053"/>
    <w:rsid w:val="00DD4AA0"/>
    <w:rsid w:val="00DD6048"/>
    <w:rsid w:val="00DE2DE8"/>
    <w:rsid w:val="00DF0E6A"/>
    <w:rsid w:val="00DF59ED"/>
    <w:rsid w:val="00E00086"/>
    <w:rsid w:val="00E0015F"/>
    <w:rsid w:val="00E0619A"/>
    <w:rsid w:val="00E11829"/>
    <w:rsid w:val="00E12C56"/>
    <w:rsid w:val="00E22D71"/>
    <w:rsid w:val="00E248D1"/>
    <w:rsid w:val="00E44C6C"/>
    <w:rsid w:val="00E47F40"/>
    <w:rsid w:val="00E51BE4"/>
    <w:rsid w:val="00E5560D"/>
    <w:rsid w:val="00E64B68"/>
    <w:rsid w:val="00E74740"/>
    <w:rsid w:val="00E75ED1"/>
    <w:rsid w:val="00E94ADF"/>
    <w:rsid w:val="00EA6DAD"/>
    <w:rsid w:val="00EB037B"/>
    <w:rsid w:val="00ED40AC"/>
    <w:rsid w:val="00EE16B0"/>
    <w:rsid w:val="00EE7443"/>
    <w:rsid w:val="00F004E0"/>
    <w:rsid w:val="00F01BBB"/>
    <w:rsid w:val="00F050D1"/>
    <w:rsid w:val="00F05CCD"/>
    <w:rsid w:val="00F061EA"/>
    <w:rsid w:val="00F20F47"/>
    <w:rsid w:val="00F3626B"/>
    <w:rsid w:val="00F5481A"/>
    <w:rsid w:val="00F620CD"/>
    <w:rsid w:val="00F733C8"/>
    <w:rsid w:val="00F73D49"/>
    <w:rsid w:val="00F80056"/>
    <w:rsid w:val="00FA0723"/>
    <w:rsid w:val="00FA1CFF"/>
    <w:rsid w:val="00FA2295"/>
    <w:rsid w:val="00FB31C3"/>
    <w:rsid w:val="00FC2DB7"/>
    <w:rsid w:val="00FD6B83"/>
    <w:rsid w:val="00FE5333"/>
    <w:rsid w:val="01251596"/>
    <w:rsid w:val="02836197"/>
    <w:rsid w:val="0A1754A0"/>
    <w:rsid w:val="0A6C3C9D"/>
    <w:rsid w:val="0AF95183"/>
    <w:rsid w:val="0BE43AC8"/>
    <w:rsid w:val="0CFD260D"/>
    <w:rsid w:val="0E564AC8"/>
    <w:rsid w:val="0F114BA4"/>
    <w:rsid w:val="11480BAD"/>
    <w:rsid w:val="12E71489"/>
    <w:rsid w:val="13C54A6F"/>
    <w:rsid w:val="14F82049"/>
    <w:rsid w:val="174120FE"/>
    <w:rsid w:val="18671B1C"/>
    <w:rsid w:val="199B2047"/>
    <w:rsid w:val="19CA0441"/>
    <w:rsid w:val="1A853241"/>
    <w:rsid w:val="1B18474D"/>
    <w:rsid w:val="1B570168"/>
    <w:rsid w:val="1B580496"/>
    <w:rsid w:val="1C1D3F24"/>
    <w:rsid w:val="21D64DE8"/>
    <w:rsid w:val="22296E6A"/>
    <w:rsid w:val="261338F0"/>
    <w:rsid w:val="275C26AC"/>
    <w:rsid w:val="293634F1"/>
    <w:rsid w:val="293729E6"/>
    <w:rsid w:val="2FF963E6"/>
    <w:rsid w:val="315D156C"/>
    <w:rsid w:val="3229067A"/>
    <w:rsid w:val="349B61EE"/>
    <w:rsid w:val="3CFC121C"/>
    <w:rsid w:val="3E540001"/>
    <w:rsid w:val="3EB02315"/>
    <w:rsid w:val="3F875DF2"/>
    <w:rsid w:val="402457B7"/>
    <w:rsid w:val="41562542"/>
    <w:rsid w:val="41ED75D5"/>
    <w:rsid w:val="42536F6A"/>
    <w:rsid w:val="44071968"/>
    <w:rsid w:val="443C0A43"/>
    <w:rsid w:val="4511254B"/>
    <w:rsid w:val="463726B6"/>
    <w:rsid w:val="46416A7F"/>
    <w:rsid w:val="46DF3F5F"/>
    <w:rsid w:val="497C0607"/>
    <w:rsid w:val="4C5374CB"/>
    <w:rsid w:val="4DF37DB3"/>
    <w:rsid w:val="4E2A0458"/>
    <w:rsid w:val="537C091E"/>
    <w:rsid w:val="545B3DC9"/>
    <w:rsid w:val="54EA57D6"/>
    <w:rsid w:val="56CB5ED0"/>
    <w:rsid w:val="57FC1301"/>
    <w:rsid w:val="58247FD5"/>
    <w:rsid w:val="582D2E08"/>
    <w:rsid w:val="5A0D47BB"/>
    <w:rsid w:val="5CA21B2E"/>
    <w:rsid w:val="5E0C0FF7"/>
    <w:rsid w:val="5FD91BA4"/>
    <w:rsid w:val="63DE4084"/>
    <w:rsid w:val="64010ADB"/>
    <w:rsid w:val="641822C6"/>
    <w:rsid w:val="6620226E"/>
    <w:rsid w:val="66C44636"/>
    <w:rsid w:val="699D7257"/>
    <w:rsid w:val="6D1B4B52"/>
    <w:rsid w:val="6E023F78"/>
    <w:rsid w:val="6FC31EC8"/>
    <w:rsid w:val="70623658"/>
    <w:rsid w:val="71BC35CE"/>
    <w:rsid w:val="74965265"/>
    <w:rsid w:val="79D72DB9"/>
    <w:rsid w:val="7E67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5">
    <w:name w:val="heading 5"/>
    <w:basedOn w:val="a"/>
    <w:next w:val="a"/>
    <w:link w:val="5Char"/>
    <w:uiPriority w:val="9"/>
    <w:qFormat/>
    <w:rsid w:val="00E75ED1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75E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75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E75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qFormat/>
    <w:rsid w:val="00E75ED1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75ED1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qFormat/>
    <w:rsid w:val="00E75ED1"/>
    <w:rPr>
      <w:rFonts w:ascii="宋体" w:hAnsi="宋体" w:cs="宋体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>HP Inc.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dsware</dc:creator>
  <cp:lastModifiedBy>唐桐越(拟稿)</cp:lastModifiedBy>
  <cp:revision>4</cp:revision>
  <cp:lastPrinted>2022-10-26T02:05:00Z</cp:lastPrinted>
  <dcterms:created xsi:type="dcterms:W3CDTF">2022-07-15T03:02:00Z</dcterms:created>
  <dcterms:modified xsi:type="dcterms:W3CDTF">2022-12-05T08:52:00Z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8966C4A1C1C045F9BF546F5AFF72EFEA</vt:lpwstr>
  </property>
</Properties>
</file>