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39" w:rsidRDefault="003C4A98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212529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212529"/>
          <w:sz w:val="30"/>
          <w:szCs w:val="30"/>
          <w:shd w:val="clear" w:color="auto" w:fill="FFFFFF"/>
        </w:rPr>
        <w:t>附件</w:t>
      </w:r>
      <w:r>
        <w:rPr>
          <w:rFonts w:ascii="仿宋_GB2312" w:eastAsia="仿宋_GB2312" w:hAnsi="仿宋_GB2312" w:cs="仿宋_GB2312"/>
          <w:color w:val="212529"/>
          <w:sz w:val="30"/>
          <w:szCs w:val="30"/>
          <w:shd w:val="clear" w:color="auto" w:fill="FFFFFF"/>
        </w:rPr>
        <w:t>：</w:t>
      </w:r>
    </w:p>
    <w:p w:rsidR="00944D39" w:rsidRDefault="00944D39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212529"/>
          <w:sz w:val="30"/>
          <w:szCs w:val="30"/>
          <w:shd w:val="clear" w:color="auto" w:fill="FFFFFF"/>
        </w:rPr>
      </w:pPr>
    </w:p>
    <w:p w:rsidR="00944D39" w:rsidRDefault="003C4A98">
      <w:pPr>
        <w:spacing w:line="540" w:lineRule="exact"/>
        <w:jc w:val="center"/>
        <w:rPr>
          <w:rFonts w:ascii="黑体" w:eastAsia="黑体" w:hAnsi="黑体" w:cs="仿宋_GB2312"/>
          <w:color w:val="212529"/>
          <w:sz w:val="36"/>
          <w:szCs w:val="36"/>
          <w:shd w:val="clear" w:color="auto" w:fill="FFFFFF"/>
        </w:rPr>
      </w:pPr>
      <w:r>
        <w:rPr>
          <w:rFonts w:ascii="黑体" w:eastAsia="黑体" w:hAnsi="黑体" w:cs="仿宋_GB2312"/>
          <w:color w:val="212529"/>
          <w:sz w:val="36"/>
          <w:szCs w:val="36"/>
          <w:shd w:val="clear" w:color="auto" w:fill="FFFFFF"/>
        </w:rPr>
        <w:t>线下考场具体信息</w:t>
      </w:r>
    </w:p>
    <w:p w:rsidR="00944D39" w:rsidRDefault="00944D39">
      <w:pPr>
        <w:spacing w:line="540" w:lineRule="exact"/>
        <w:jc w:val="center"/>
        <w:rPr>
          <w:rFonts w:ascii="黑体" w:eastAsia="黑体" w:hAnsi="黑体" w:cs="仿宋_GB2312"/>
          <w:color w:val="212529"/>
          <w:sz w:val="36"/>
          <w:szCs w:val="36"/>
          <w:shd w:val="clear" w:color="auto" w:fill="FFFFFF"/>
        </w:rPr>
      </w:pPr>
    </w:p>
    <w:tbl>
      <w:tblPr>
        <w:tblStyle w:val="a9"/>
        <w:tblW w:w="4997" w:type="pct"/>
        <w:jc w:val="center"/>
        <w:tblLook w:val="04A0"/>
      </w:tblPr>
      <w:tblGrid>
        <w:gridCol w:w="5037"/>
        <w:gridCol w:w="1558"/>
        <w:gridCol w:w="7570"/>
      </w:tblGrid>
      <w:tr w:rsidR="00944D39">
        <w:trPr>
          <w:jc w:val="center"/>
        </w:trPr>
        <w:tc>
          <w:tcPr>
            <w:tcW w:w="1778" w:type="pct"/>
            <w:vAlign w:val="center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212529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黑体" w:hAnsi="黑体" w:cs="Times New Roman" w:hint="eastAsia"/>
                <w:color w:val="212529"/>
                <w:sz w:val="30"/>
                <w:szCs w:val="30"/>
                <w:shd w:val="clear" w:color="auto" w:fill="FFFFFF"/>
              </w:rPr>
              <w:t>考场名称</w:t>
            </w:r>
          </w:p>
        </w:tc>
        <w:tc>
          <w:tcPr>
            <w:tcW w:w="550" w:type="pct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212529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黑体" w:hAnsi="黑体" w:cs="Times New Roman" w:hint="eastAsia"/>
                <w:color w:val="212529"/>
                <w:sz w:val="30"/>
                <w:szCs w:val="30"/>
                <w:shd w:val="clear" w:color="auto" w:fill="FFFFFF"/>
              </w:rPr>
              <w:t>所在城市</w:t>
            </w:r>
          </w:p>
        </w:tc>
        <w:tc>
          <w:tcPr>
            <w:tcW w:w="2672" w:type="pct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212529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黑体" w:hAnsi="黑体" w:cs="Times New Roman" w:hint="eastAsia"/>
                <w:color w:val="212529"/>
                <w:sz w:val="30"/>
                <w:szCs w:val="30"/>
                <w:shd w:val="clear" w:color="auto" w:fill="FFFFFF"/>
              </w:rPr>
              <w:t>具体地址</w:t>
            </w:r>
          </w:p>
        </w:tc>
      </w:tr>
      <w:tr w:rsidR="00944D39">
        <w:trPr>
          <w:jc w:val="center"/>
        </w:trPr>
        <w:tc>
          <w:tcPr>
            <w:tcW w:w="1778" w:type="pct"/>
            <w:vAlign w:val="center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长三角资本市场服务基地</w:t>
            </w:r>
            <w:r>
              <w:rPr>
                <w:rFonts w:ascii="Times New Roman" w:eastAsia="仿宋_GB2312" w:hAnsi="仿宋_GB2312" w:cs="Times New Roman"/>
                <w:color w:val="212529"/>
                <w:sz w:val="28"/>
                <w:szCs w:val="28"/>
                <w:shd w:val="clear" w:color="auto" w:fill="FFFFFF"/>
              </w:rPr>
              <w:t>考点</w:t>
            </w:r>
          </w:p>
        </w:tc>
        <w:tc>
          <w:tcPr>
            <w:tcW w:w="550" w:type="pct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上海市</w:t>
            </w:r>
          </w:p>
        </w:tc>
        <w:tc>
          <w:tcPr>
            <w:tcW w:w="2672" w:type="pct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上海市浦东新区张东路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1158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号礼德国际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号楼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层</w:t>
            </w:r>
          </w:p>
        </w:tc>
      </w:tr>
      <w:tr w:rsidR="00944D39">
        <w:trPr>
          <w:trHeight w:val="280"/>
          <w:jc w:val="center"/>
        </w:trPr>
        <w:tc>
          <w:tcPr>
            <w:tcW w:w="1778" w:type="pct"/>
            <w:vAlign w:val="center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仿宋_GB2312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上海（宝山）科创金融服务中心考点</w:t>
            </w:r>
          </w:p>
        </w:tc>
        <w:tc>
          <w:tcPr>
            <w:tcW w:w="550" w:type="pct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仿宋_GB2312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上海市</w:t>
            </w:r>
          </w:p>
        </w:tc>
        <w:tc>
          <w:tcPr>
            <w:tcW w:w="2672" w:type="pct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上海市宝山区南陈路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126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号南大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智慧城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层</w:t>
            </w:r>
          </w:p>
        </w:tc>
      </w:tr>
      <w:tr w:rsidR="00944D39">
        <w:trPr>
          <w:trHeight w:val="280"/>
          <w:jc w:val="center"/>
        </w:trPr>
        <w:tc>
          <w:tcPr>
            <w:tcW w:w="1778" w:type="pct"/>
            <w:vAlign w:val="center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上海证券交易所北方中心考点</w:t>
            </w:r>
          </w:p>
        </w:tc>
        <w:tc>
          <w:tcPr>
            <w:tcW w:w="550" w:type="pct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北京市</w:t>
            </w:r>
          </w:p>
        </w:tc>
        <w:tc>
          <w:tcPr>
            <w:tcW w:w="2672" w:type="pct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北京市海淀区高粱街斜街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42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号融汇国际大厦东区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212529"/>
                <w:sz w:val="28"/>
                <w:szCs w:val="28"/>
                <w:shd w:val="clear" w:color="auto" w:fill="FFFFFF"/>
              </w:rPr>
              <w:t>层</w:t>
            </w:r>
          </w:p>
        </w:tc>
      </w:tr>
      <w:tr w:rsidR="00944D39">
        <w:trPr>
          <w:jc w:val="center"/>
        </w:trPr>
        <w:tc>
          <w:tcPr>
            <w:tcW w:w="1778" w:type="pct"/>
            <w:vAlign w:val="center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上海证券交易所南方中心考点</w:t>
            </w:r>
          </w:p>
        </w:tc>
        <w:tc>
          <w:tcPr>
            <w:tcW w:w="550" w:type="pct"/>
          </w:tcPr>
          <w:p w:rsidR="00944D39" w:rsidRDefault="003C4A98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广州市</w:t>
            </w:r>
          </w:p>
        </w:tc>
        <w:tc>
          <w:tcPr>
            <w:tcW w:w="2672" w:type="pct"/>
          </w:tcPr>
          <w:p w:rsidR="00944D39" w:rsidRDefault="003C4A98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广东省广州市天河区珠江西路</w:t>
            </w:r>
            <w:r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15</w:t>
            </w: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号珠江城大厦</w:t>
            </w:r>
          </w:p>
        </w:tc>
      </w:tr>
      <w:tr w:rsidR="00944D39">
        <w:trPr>
          <w:jc w:val="center"/>
        </w:trPr>
        <w:tc>
          <w:tcPr>
            <w:tcW w:w="1778" w:type="pct"/>
            <w:vAlign w:val="center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上海证券交易所西部基地考点</w:t>
            </w:r>
          </w:p>
        </w:tc>
        <w:tc>
          <w:tcPr>
            <w:tcW w:w="550" w:type="pct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成都市</w:t>
            </w:r>
          </w:p>
        </w:tc>
        <w:tc>
          <w:tcPr>
            <w:tcW w:w="2672" w:type="pct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仿宋_GB2312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/>
                <w:color w:val="212529"/>
                <w:sz w:val="28"/>
                <w:szCs w:val="28"/>
                <w:shd w:val="clear" w:color="auto" w:fill="FFFFFF"/>
              </w:rPr>
              <w:t>四川省成都市</w:t>
            </w: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武侯区锦云东三巷</w:t>
            </w:r>
            <w:r>
              <w:rPr>
                <w:rFonts w:ascii="Times New Roman" w:eastAsia="仿宋_GB2312" w:hAnsi="仿宋_GB2312" w:cs="Times New Roman"/>
                <w:color w:val="212529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号金融麦田</w:t>
            </w:r>
            <w:r>
              <w:rPr>
                <w:rFonts w:ascii="Times New Roman" w:eastAsia="仿宋_GB2312" w:hAnsi="仿宋_GB2312" w:cs="Times New Roman"/>
                <w:color w:val="212529"/>
                <w:sz w:val="28"/>
                <w:szCs w:val="28"/>
                <w:shd w:val="clear" w:color="auto" w:fill="FFFFFF"/>
              </w:rPr>
              <w:t>A</w:t>
            </w: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座</w:t>
            </w:r>
          </w:p>
        </w:tc>
      </w:tr>
      <w:tr w:rsidR="00944D39">
        <w:trPr>
          <w:jc w:val="center"/>
        </w:trPr>
        <w:tc>
          <w:tcPr>
            <w:tcW w:w="1778" w:type="pct"/>
            <w:vAlign w:val="center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上海证券交易所中部基地考点</w:t>
            </w:r>
          </w:p>
        </w:tc>
        <w:tc>
          <w:tcPr>
            <w:tcW w:w="550" w:type="pct"/>
          </w:tcPr>
          <w:p w:rsidR="00944D39" w:rsidRDefault="003C4A9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武汉市</w:t>
            </w:r>
          </w:p>
        </w:tc>
        <w:tc>
          <w:tcPr>
            <w:tcW w:w="2672" w:type="pct"/>
          </w:tcPr>
          <w:p w:rsidR="00944D39" w:rsidRDefault="003C4A98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湖北省武汉市武昌区紫沙路</w:t>
            </w: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203</w:t>
            </w: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号小龟山金融文化公园</w:t>
            </w:r>
            <w:r>
              <w:rPr>
                <w:rFonts w:ascii="Times New Roman" w:eastAsia="仿宋_GB2312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eastAsia="仿宋_GB2312" w:hAnsi="仿宋_GB2312" w:cs="Times New Roman" w:hint="eastAsia"/>
                <w:color w:val="212529"/>
                <w:sz w:val="28"/>
                <w:szCs w:val="28"/>
                <w:shd w:val="clear" w:color="auto" w:fill="FFFFFF"/>
              </w:rPr>
              <w:t>栋</w:t>
            </w:r>
          </w:p>
        </w:tc>
      </w:tr>
    </w:tbl>
    <w:p w:rsidR="00944D39" w:rsidRDefault="00944D39">
      <w:pPr>
        <w:spacing w:line="540" w:lineRule="exact"/>
        <w:ind w:firstLineChars="200" w:firstLine="600"/>
        <w:rPr>
          <w:rFonts w:ascii="Times New Roman" w:eastAsia="仿宋_GB2312" w:cs="Times New Roman"/>
          <w:sz w:val="30"/>
          <w:szCs w:val="30"/>
        </w:rPr>
      </w:pPr>
    </w:p>
    <w:sectPr w:rsidR="00944D39" w:rsidSect="00944D39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98" w:rsidRDefault="003C4A98" w:rsidP="00944D39">
      <w:r>
        <w:separator/>
      </w:r>
    </w:p>
  </w:endnote>
  <w:endnote w:type="continuationSeparator" w:id="1">
    <w:p w:rsidR="003C4A98" w:rsidRDefault="003C4A98" w:rsidP="0094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9" w:rsidRDefault="00944D3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98" w:rsidRDefault="003C4A98" w:rsidP="00944D39">
      <w:r>
        <w:separator/>
      </w:r>
    </w:p>
  </w:footnote>
  <w:footnote w:type="continuationSeparator" w:id="1">
    <w:p w:rsidR="003C4A98" w:rsidRDefault="003C4A98" w:rsidP="00944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778"/>
    <w:rsid w:val="000135EC"/>
    <w:rsid w:val="00014E01"/>
    <w:rsid w:val="00042232"/>
    <w:rsid w:val="0004444B"/>
    <w:rsid w:val="00095CDF"/>
    <w:rsid w:val="000D2BBE"/>
    <w:rsid w:val="001147BC"/>
    <w:rsid w:val="00183EA0"/>
    <w:rsid w:val="001872ED"/>
    <w:rsid w:val="00196619"/>
    <w:rsid w:val="00196FCA"/>
    <w:rsid w:val="001B0857"/>
    <w:rsid w:val="001B4456"/>
    <w:rsid w:val="001C3C22"/>
    <w:rsid w:val="001E4546"/>
    <w:rsid w:val="00205F83"/>
    <w:rsid w:val="00264E2B"/>
    <w:rsid w:val="002668E2"/>
    <w:rsid w:val="00286E13"/>
    <w:rsid w:val="0029574B"/>
    <w:rsid w:val="00297333"/>
    <w:rsid w:val="002A1F2C"/>
    <w:rsid w:val="002A5467"/>
    <w:rsid w:val="002C5486"/>
    <w:rsid w:val="002C76F9"/>
    <w:rsid w:val="002E1CDB"/>
    <w:rsid w:val="002E588F"/>
    <w:rsid w:val="00315D0F"/>
    <w:rsid w:val="00316930"/>
    <w:rsid w:val="00327E26"/>
    <w:rsid w:val="0034187A"/>
    <w:rsid w:val="00391040"/>
    <w:rsid w:val="003A3A1A"/>
    <w:rsid w:val="003C4A98"/>
    <w:rsid w:val="003D256A"/>
    <w:rsid w:val="0040384C"/>
    <w:rsid w:val="0041743A"/>
    <w:rsid w:val="00453CE2"/>
    <w:rsid w:val="00517BA1"/>
    <w:rsid w:val="00566087"/>
    <w:rsid w:val="005C0A46"/>
    <w:rsid w:val="005E2A6E"/>
    <w:rsid w:val="005E3470"/>
    <w:rsid w:val="00634A9D"/>
    <w:rsid w:val="00661B75"/>
    <w:rsid w:val="00687ABF"/>
    <w:rsid w:val="006A1292"/>
    <w:rsid w:val="006A3817"/>
    <w:rsid w:val="006F1AFE"/>
    <w:rsid w:val="0076282B"/>
    <w:rsid w:val="007A24BB"/>
    <w:rsid w:val="00836423"/>
    <w:rsid w:val="008501AD"/>
    <w:rsid w:val="00861274"/>
    <w:rsid w:val="008742A4"/>
    <w:rsid w:val="00884BB0"/>
    <w:rsid w:val="008863FB"/>
    <w:rsid w:val="00894ECE"/>
    <w:rsid w:val="008A4A77"/>
    <w:rsid w:val="008D6B45"/>
    <w:rsid w:val="009329DE"/>
    <w:rsid w:val="00944D39"/>
    <w:rsid w:val="00994440"/>
    <w:rsid w:val="009B7C54"/>
    <w:rsid w:val="009F0CB4"/>
    <w:rsid w:val="00A11A10"/>
    <w:rsid w:val="00A12BA1"/>
    <w:rsid w:val="00A50848"/>
    <w:rsid w:val="00AE6FBE"/>
    <w:rsid w:val="00B0119E"/>
    <w:rsid w:val="00B1040D"/>
    <w:rsid w:val="00B320C3"/>
    <w:rsid w:val="00B36776"/>
    <w:rsid w:val="00B406B2"/>
    <w:rsid w:val="00BA6E65"/>
    <w:rsid w:val="00BC5872"/>
    <w:rsid w:val="00C55A1F"/>
    <w:rsid w:val="00C728BA"/>
    <w:rsid w:val="00C746E5"/>
    <w:rsid w:val="00CC4D9F"/>
    <w:rsid w:val="00CF341E"/>
    <w:rsid w:val="00D32435"/>
    <w:rsid w:val="00D3642F"/>
    <w:rsid w:val="00D662D0"/>
    <w:rsid w:val="00DA3AA2"/>
    <w:rsid w:val="00DD0E16"/>
    <w:rsid w:val="00E0364F"/>
    <w:rsid w:val="00E06AF8"/>
    <w:rsid w:val="00E373BD"/>
    <w:rsid w:val="00E74AA0"/>
    <w:rsid w:val="00EF2778"/>
    <w:rsid w:val="00F2623E"/>
    <w:rsid w:val="00F55557"/>
    <w:rsid w:val="00F566E2"/>
    <w:rsid w:val="00F9640C"/>
    <w:rsid w:val="00FA1EBC"/>
    <w:rsid w:val="41F3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44D3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44D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4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4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944D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944D39"/>
    <w:rPr>
      <w:b/>
      <w:bCs/>
    </w:rPr>
  </w:style>
  <w:style w:type="table" w:styleId="a9">
    <w:name w:val="Table Grid"/>
    <w:basedOn w:val="a1"/>
    <w:uiPriority w:val="59"/>
    <w:qFormat/>
    <w:rsid w:val="00944D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44D39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944D39"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rsid w:val="00944D39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944D3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44D3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944D39"/>
  </w:style>
  <w:style w:type="character" w:customStyle="1" w:styleId="Char3">
    <w:name w:val="批注主题 Char"/>
    <w:basedOn w:val="Char"/>
    <w:link w:val="a8"/>
    <w:uiPriority w:val="99"/>
    <w:semiHidden/>
    <w:rsid w:val="00944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上海证券交易所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SSEOA</dc:creator>
  <cp:lastModifiedBy>user</cp:lastModifiedBy>
  <cp:revision>2</cp:revision>
  <cp:lastPrinted>2022-11-17T07:58:00Z</cp:lastPrinted>
  <dcterms:created xsi:type="dcterms:W3CDTF">2022-11-18T06:34:00Z</dcterms:created>
  <dcterms:modified xsi:type="dcterms:W3CDTF">2022-11-18T06:34:00Z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A001A437617F44A2AC228DC6C88F681C</vt:lpwstr>
  </property>
</Properties>
</file>