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3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textAlignment w:val="auto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textAlignment w:val="auto"/>
        <w:rPr>
          <w:rFonts w:ascii="仿宋" w:hAnsi="仿宋" w:eastAsia="仿宋" w:cstheme="minorEastAsia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bCs/>
          <w:kern w:val="0"/>
          <w:sz w:val="24"/>
          <w:szCs w:val="24"/>
        </w:rPr>
        <w:t>（一）用户登录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上市公司通过EKEY方式登录上证E服务（https://list.sseinfo.com/）页面，点击页面右上方“培训”栏目的“企培报名”进入报名系统。一个注册账户中可以新建多名本公司培训人员。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b/>
          <w:bCs/>
          <w:kern w:val="0"/>
          <w:sz w:val="24"/>
          <w:szCs w:val="24"/>
        </w:rPr>
      </w:pPr>
      <w:r>
        <w:rPr>
          <w:rFonts w:ascii="仿宋" w:hAnsi="仿宋" w:eastAsia="仿宋" w:cstheme="minorEastAsia"/>
          <w:b/>
          <w:bCs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b/>
          <w:bCs/>
          <w:kern w:val="0"/>
          <w:sz w:val="24"/>
          <w:szCs w:val="24"/>
        </w:rPr>
        <w:pict>
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>
            <v:path/>
            <v:fill on="f" focussize="0,0"/>
            <v:stroke weight="2.5pt" color="#FFFFFF"/>
            <v:imagedata o:title=""/>
            <o:lock v:ext="edit"/>
          </v:shape>
        </w:pict>
      </w:r>
      <w:r>
        <w:rPr>
          <w:rFonts w:hint="eastAsia" w:ascii="仿宋" w:hAnsi="仿宋" w:eastAsia="仿宋" w:cstheme="minorEastAsia"/>
          <w:b/>
          <w:bCs/>
          <w:kern w:val="0"/>
          <w:sz w:val="24"/>
          <w:szCs w:val="24"/>
        </w:rPr>
        <w:t>（二）学员信息录入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_GB2312" w:hAnsi="微软雅黑" w:eastAsia="仿宋_GB2312"/>
          <w:color w:val="212529"/>
          <w:sz w:val="24"/>
          <w:szCs w:val="24"/>
        </w:rPr>
      </w:pPr>
      <w:r>
        <w:rPr>
          <w:rFonts w:hint="eastAsia" w:ascii="仿宋_GB2312" w:hAnsi="微软雅黑" w:eastAsia="仿宋_GB2312"/>
          <w:b/>
          <w:bCs/>
          <w:color w:val="212529"/>
          <w:sz w:val="24"/>
          <w:szCs w:val="24"/>
        </w:rPr>
        <w:t>注：</w:t>
      </w:r>
      <w:r>
        <w:rPr>
          <w:rFonts w:hint="eastAsia" w:ascii="仿宋_GB2312" w:hAnsi="微软雅黑" w:eastAsia="仿宋_GB2312"/>
          <w:color w:val="212529"/>
          <w:sz w:val="24"/>
          <w:szCs w:val="24"/>
        </w:rPr>
        <w:t>上市公司在报名该培训前，首先应建立或更新学员基本信息，在“账户管理/培训人员管理”页面的</w:t>
      </w:r>
      <w:r>
        <w:rPr>
          <w:rFonts w:hint="eastAsia" w:ascii="仿宋_GB2312" w:hAnsi="微软雅黑" w:eastAsia="仿宋_GB2312"/>
          <w:b/>
          <w:bCs/>
          <w:color w:val="FF0000"/>
          <w:sz w:val="24"/>
          <w:szCs w:val="24"/>
        </w:rPr>
        <w:t>“职务”栏规范填写学员信息为“董事会秘书”</w:t>
      </w:r>
      <w:r>
        <w:rPr>
          <w:rFonts w:hint="eastAsia" w:ascii="仿宋_GB2312" w:hAnsi="微软雅黑" w:eastAsia="仿宋_GB2312"/>
          <w:color w:val="212529"/>
          <w:sz w:val="24"/>
          <w:szCs w:val="24"/>
        </w:rPr>
        <w:t>，</w:t>
      </w:r>
      <w:r>
        <w:rPr>
          <w:rFonts w:hint="eastAsia" w:ascii="仿宋_GB2312" w:hAnsi="微软雅黑" w:eastAsia="仿宋_GB2312"/>
          <w:b/>
          <w:bCs/>
          <w:color w:val="212529"/>
          <w:sz w:val="24"/>
          <w:szCs w:val="24"/>
        </w:rPr>
        <w:t>确保其手机号及身份证件号信息准确</w:t>
      </w:r>
      <w:r>
        <w:rPr>
          <w:rFonts w:hint="eastAsia" w:ascii="仿宋_GB2312" w:hAnsi="微软雅黑" w:eastAsia="仿宋_GB2312"/>
          <w:color w:val="212529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both"/>
        <w:textAlignment w:val="auto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bCs/>
          <w:kern w:val="0"/>
          <w:sz w:val="24"/>
          <w:szCs w:val="24"/>
        </w:rPr>
        <w:t>（三）报名申请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20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年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日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10</w:t>
      </w:r>
      <w:bookmarkStart w:id="0" w:name="_GoBack"/>
      <w:bookmarkEnd w:id="0"/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—5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日1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：00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both"/>
        <w:textAlignment w:val="auto"/>
        <w:outlineLvl w:val="1"/>
        <w:rPr>
          <w:rFonts w:hint="eastAsia"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</w:t>
      </w:r>
      <w:r>
        <w:rPr>
          <w:rFonts w:hint="eastAsia" w:ascii="仿宋" w:hAnsi="仿宋" w:eastAsia="仿宋" w:cstheme="minorEastAsia"/>
          <w:b w:val="0"/>
          <w:sz w:val="24"/>
          <w:szCs w:val="24"/>
          <w:highlight w:val="none"/>
        </w:rPr>
        <w:t>统，选择“其他培训”，点击当期报名的培训班</w:t>
      </w:r>
      <w:r>
        <w:rPr>
          <w:rFonts w:hint="eastAsia" w:ascii="仿宋" w:hAnsi="仿宋" w:eastAsia="仿宋" w:cstheme="minorEastAsia"/>
          <w:b w:val="0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theme="minorEastAsia"/>
          <w:b/>
          <w:bCs/>
          <w:sz w:val="24"/>
          <w:szCs w:val="24"/>
          <w:highlight w:val="none"/>
          <w:u w:val="single"/>
        </w:rPr>
        <w:t>2023年第</w:t>
      </w:r>
      <w:r>
        <w:rPr>
          <w:rFonts w:hint="eastAsia" w:ascii="仿宋" w:hAnsi="仿宋" w:eastAsia="仿宋" w:cstheme="minorEastAsia"/>
          <w:b/>
          <w:bCs/>
          <w:sz w:val="24"/>
          <w:szCs w:val="24"/>
          <w:highlight w:val="none"/>
          <w:u w:val="single"/>
          <w:lang w:val="en-US" w:eastAsia="zh-CN"/>
        </w:rPr>
        <w:t>3</w:t>
      </w:r>
      <w:r>
        <w:rPr>
          <w:rFonts w:hint="eastAsia" w:ascii="仿宋" w:hAnsi="仿宋" w:eastAsia="仿宋" w:cstheme="minorEastAsia"/>
          <w:b/>
          <w:bCs/>
          <w:sz w:val="24"/>
          <w:szCs w:val="24"/>
          <w:highlight w:val="none"/>
          <w:u w:val="single"/>
        </w:rPr>
        <w:t>期上市公司董事会秘书后续培训</w:t>
      </w:r>
      <w:r>
        <w:rPr>
          <w:rFonts w:hint="eastAsia" w:ascii="仿宋" w:hAnsi="仿宋" w:eastAsia="仿宋" w:cstheme="minorEastAsia"/>
          <w:b w:val="0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482" w:firstLineChars="200"/>
        <w:textAlignment w:val="auto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-7111365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．“待审核”状态下，报名人员可以修改报名信息和取消报名。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 xml:space="preserve">4. 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系统将于报名提交后的约2个工作日内审核报名信息。报名审核通过后，报名“待审核”状态变更为“审核通过”，同时系统向学员发送确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1，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本次培训班报名名额为1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0人。</w:t>
      </w:r>
    </w:p>
    <w:p>
      <w:pPr>
        <w:widowControl/>
        <w:snapToGrid w:val="0"/>
        <w:spacing w:line="440" w:lineRule="exact"/>
        <w:ind w:firstLine="480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报名成功后，若因故不能参加，请在202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年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日（周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一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</w:t>
      </w: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2</w:t>
      </w:r>
      <w:r>
        <w:rPr>
          <w:rFonts w:ascii="仿宋" w:hAnsi="仿宋" w:eastAsia="仿宋" w:cstheme="minorEastAsia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前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取消报名，并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电话告知负责本期培训的上海证券交易所联系人（电话：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倪老师021-68607060；朱老师021-68601155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 xml:space="preserve">）。    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b w:val="0"/>
          <w:bCs w:val="0"/>
          <w:i w:val="0"/>
          <w:iCs w:val="0"/>
          <w:kern w:val="0"/>
          <w:sz w:val="24"/>
          <w:szCs w:val="24"/>
        </w:rPr>
        <w:t>.技术支持电话</w:t>
      </w:r>
      <w:r>
        <w:rPr>
          <w:rFonts w:ascii="仿宋" w:hAnsi="仿宋" w:eastAsia="仿宋" w:cstheme="minorEastAsia"/>
          <w:b w:val="0"/>
          <w:bCs w:val="0"/>
          <w:i w:val="0"/>
          <w:iCs w:val="0"/>
          <w:kern w:val="0"/>
          <w:sz w:val="24"/>
          <w:szCs w:val="24"/>
        </w:rPr>
        <w:t xml:space="preserve">: </w:t>
      </w:r>
      <w:r>
        <w:rPr>
          <w:rFonts w:hint="eastAsia" w:ascii="仿宋" w:hAnsi="仿宋" w:eastAsia="仿宋" w:cstheme="minorEastAsia"/>
          <w:b w:val="0"/>
          <w:bCs w:val="0"/>
          <w:i w:val="0"/>
          <w:iCs w:val="0"/>
          <w:kern w:val="0"/>
          <w:sz w:val="24"/>
          <w:szCs w:val="24"/>
        </w:rPr>
        <w:t>若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有任何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网站技术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问题，请拨打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4008888400并按语音提示依次按键“3”和“8”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F41E73"/>
    <w:rsid w:val="00002656"/>
    <w:rsid w:val="0004627F"/>
    <w:rsid w:val="0005329C"/>
    <w:rsid w:val="00067E76"/>
    <w:rsid w:val="000711A6"/>
    <w:rsid w:val="000A14F6"/>
    <w:rsid w:val="000A3482"/>
    <w:rsid w:val="000C5BA6"/>
    <w:rsid w:val="000D77E6"/>
    <w:rsid w:val="001112B0"/>
    <w:rsid w:val="00113E83"/>
    <w:rsid w:val="00126A05"/>
    <w:rsid w:val="00132F38"/>
    <w:rsid w:val="001505B0"/>
    <w:rsid w:val="00173669"/>
    <w:rsid w:val="001863E7"/>
    <w:rsid w:val="001B314E"/>
    <w:rsid w:val="001D1837"/>
    <w:rsid w:val="002051BF"/>
    <w:rsid w:val="002065FE"/>
    <w:rsid w:val="00272B12"/>
    <w:rsid w:val="00285968"/>
    <w:rsid w:val="002915A0"/>
    <w:rsid w:val="002A3A53"/>
    <w:rsid w:val="002A6C41"/>
    <w:rsid w:val="002F0EB7"/>
    <w:rsid w:val="002F639F"/>
    <w:rsid w:val="00321B5A"/>
    <w:rsid w:val="00353D52"/>
    <w:rsid w:val="00371DA5"/>
    <w:rsid w:val="00383682"/>
    <w:rsid w:val="003B4C87"/>
    <w:rsid w:val="003C2E4F"/>
    <w:rsid w:val="003D70C1"/>
    <w:rsid w:val="003E6F52"/>
    <w:rsid w:val="00400BDE"/>
    <w:rsid w:val="00414E3A"/>
    <w:rsid w:val="00416F36"/>
    <w:rsid w:val="00421135"/>
    <w:rsid w:val="00445DE8"/>
    <w:rsid w:val="00454F5E"/>
    <w:rsid w:val="00467627"/>
    <w:rsid w:val="004703F1"/>
    <w:rsid w:val="00497797"/>
    <w:rsid w:val="004C527E"/>
    <w:rsid w:val="004C7CA4"/>
    <w:rsid w:val="004E21A9"/>
    <w:rsid w:val="004F7F56"/>
    <w:rsid w:val="00506740"/>
    <w:rsid w:val="00513C62"/>
    <w:rsid w:val="00533CE8"/>
    <w:rsid w:val="005406CC"/>
    <w:rsid w:val="00562BA4"/>
    <w:rsid w:val="005742E9"/>
    <w:rsid w:val="005A00B7"/>
    <w:rsid w:val="005B4C41"/>
    <w:rsid w:val="005D3517"/>
    <w:rsid w:val="005F5C20"/>
    <w:rsid w:val="006358D4"/>
    <w:rsid w:val="006621AC"/>
    <w:rsid w:val="006774CD"/>
    <w:rsid w:val="00694E51"/>
    <w:rsid w:val="006957BE"/>
    <w:rsid w:val="006C42C9"/>
    <w:rsid w:val="006C5E37"/>
    <w:rsid w:val="006C67F7"/>
    <w:rsid w:val="006E7B08"/>
    <w:rsid w:val="006F6759"/>
    <w:rsid w:val="007010BB"/>
    <w:rsid w:val="00701AB7"/>
    <w:rsid w:val="00702150"/>
    <w:rsid w:val="0076285D"/>
    <w:rsid w:val="007C3B82"/>
    <w:rsid w:val="007D37E7"/>
    <w:rsid w:val="007D5A3C"/>
    <w:rsid w:val="007E2318"/>
    <w:rsid w:val="007F4DA7"/>
    <w:rsid w:val="00847ACE"/>
    <w:rsid w:val="00856B4B"/>
    <w:rsid w:val="00863ABD"/>
    <w:rsid w:val="00881D29"/>
    <w:rsid w:val="00895BF5"/>
    <w:rsid w:val="008F34EB"/>
    <w:rsid w:val="008F4D11"/>
    <w:rsid w:val="008F5185"/>
    <w:rsid w:val="00900A0F"/>
    <w:rsid w:val="00902B9F"/>
    <w:rsid w:val="00914395"/>
    <w:rsid w:val="00962971"/>
    <w:rsid w:val="00974907"/>
    <w:rsid w:val="009C1421"/>
    <w:rsid w:val="009F2C82"/>
    <w:rsid w:val="00A16C25"/>
    <w:rsid w:val="00A226F4"/>
    <w:rsid w:val="00A246EA"/>
    <w:rsid w:val="00A34C5D"/>
    <w:rsid w:val="00A637AC"/>
    <w:rsid w:val="00A76DED"/>
    <w:rsid w:val="00A773B1"/>
    <w:rsid w:val="00A83896"/>
    <w:rsid w:val="00AC2094"/>
    <w:rsid w:val="00AD4196"/>
    <w:rsid w:val="00AE7413"/>
    <w:rsid w:val="00AF585E"/>
    <w:rsid w:val="00B16367"/>
    <w:rsid w:val="00B45A38"/>
    <w:rsid w:val="00B54343"/>
    <w:rsid w:val="00B667F7"/>
    <w:rsid w:val="00B759EF"/>
    <w:rsid w:val="00BB53AC"/>
    <w:rsid w:val="00BB76B2"/>
    <w:rsid w:val="00BC47CE"/>
    <w:rsid w:val="00BC48C3"/>
    <w:rsid w:val="00BE7422"/>
    <w:rsid w:val="00BF4DFF"/>
    <w:rsid w:val="00C01895"/>
    <w:rsid w:val="00C0736F"/>
    <w:rsid w:val="00C46F93"/>
    <w:rsid w:val="00C66BE6"/>
    <w:rsid w:val="00C83C15"/>
    <w:rsid w:val="00C845B5"/>
    <w:rsid w:val="00CA78FD"/>
    <w:rsid w:val="00CD4BD2"/>
    <w:rsid w:val="00CE4DF9"/>
    <w:rsid w:val="00D02D57"/>
    <w:rsid w:val="00D21CD8"/>
    <w:rsid w:val="00D44C73"/>
    <w:rsid w:val="00D714A2"/>
    <w:rsid w:val="00D7225B"/>
    <w:rsid w:val="00D93030"/>
    <w:rsid w:val="00DB4A8C"/>
    <w:rsid w:val="00DF5BDE"/>
    <w:rsid w:val="00E720C1"/>
    <w:rsid w:val="00E729FC"/>
    <w:rsid w:val="00EB01E3"/>
    <w:rsid w:val="00EB0F51"/>
    <w:rsid w:val="00ED6B05"/>
    <w:rsid w:val="00EE5CDC"/>
    <w:rsid w:val="00F04C5E"/>
    <w:rsid w:val="00F16DB5"/>
    <w:rsid w:val="00F21568"/>
    <w:rsid w:val="00F370DE"/>
    <w:rsid w:val="00F41E73"/>
    <w:rsid w:val="00F541F5"/>
    <w:rsid w:val="00F547D0"/>
    <w:rsid w:val="00F5675B"/>
    <w:rsid w:val="00F6742C"/>
    <w:rsid w:val="00F71E28"/>
    <w:rsid w:val="00F812E4"/>
    <w:rsid w:val="00F844EF"/>
    <w:rsid w:val="00FB4E23"/>
    <w:rsid w:val="00FF1A24"/>
    <w:rsid w:val="00FF7E3D"/>
    <w:rsid w:val="072E57A6"/>
    <w:rsid w:val="0A780E71"/>
    <w:rsid w:val="0CC73703"/>
    <w:rsid w:val="11435C08"/>
    <w:rsid w:val="12066EAF"/>
    <w:rsid w:val="135D13C9"/>
    <w:rsid w:val="156E5C0D"/>
    <w:rsid w:val="15900369"/>
    <w:rsid w:val="1AD35F33"/>
    <w:rsid w:val="1DA90758"/>
    <w:rsid w:val="1DE3245D"/>
    <w:rsid w:val="234A5081"/>
    <w:rsid w:val="235E4699"/>
    <w:rsid w:val="29282D97"/>
    <w:rsid w:val="3BC65CD0"/>
    <w:rsid w:val="42F30759"/>
    <w:rsid w:val="482A46D3"/>
    <w:rsid w:val="487D19C5"/>
    <w:rsid w:val="57A2644C"/>
    <w:rsid w:val="61826E57"/>
    <w:rsid w:val="667C005C"/>
    <w:rsid w:val="6BF36941"/>
    <w:rsid w:val="6C0D0449"/>
    <w:rsid w:val="771D37BE"/>
    <w:rsid w:val="7D0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649</Words>
  <Characters>734</Characters>
  <Lines>4</Lines>
  <Paragraphs>1</Paragraphs>
  <TotalTime>0</TotalTime>
  <ScaleCrop>false</ScaleCrop>
  <LinksUpToDate>false</LinksUpToDate>
  <CharactersWithSpaces>749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2020-04-29T10:43:00Z</dcterms:created>
  <dc:creator>sse</dc:creator>
  <cp:lastModifiedBy>qjni</cp:lastModifiedBy>
  <dcterms:modified xsi:type="dcterms:W3CDTF">2023-05-11T09:05:41Z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65E90D7B91E0422080C9E3A9819281E5</vt:lpwstr>
  </property>
</Properties>
</file>