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1" w:rsidRDefault="002E4D09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1D5351" w:rsidRDefault="002E4D09">
      <w:pPr>
        <w:widowControl/>
        <w:snapToGrid w:val="0"/>
        <w:spacing w:line="48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2023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年第</w:t>
      </w:r>
      <w:r w:rsidR="00545A83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期主板上市公司董事会秘书任前培训课程表</w:t>
      </w:r>
    </w:p>
    <w:p w:rsidR="001D5351" w:rsidRDefault="002E4D09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请自行安排时间，于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2023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5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23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日（周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二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）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至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日（周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二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）期间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完成全部课程的学习，课程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24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小时开放。</w:t>
      </w:r>
    </w:p>
    <w:p w:rsidR="001D5351" w:rsidRDefault="001D5351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9265" w:type="dxa"/>
        <w:jc w:val="center"/>
        <w:tblLook w:val="04A0"/>
      </w:tblPr>
      <w:tblGrid>
        <w:gridCol w:w="6706"/>
        <w:gridCol w:w="2559"/>
      </w:tblGrid>
      <w:tr w:rsidR="001D5351" w:rsidTr="001D5351">
        <w:trPr>
          <w:cnfStyle w:val="100000000000"/>
          <w:trHeight w:hRule="exact" w:val="567"/>
          <w:jc w:val="center"/>
        </w:trPr>
        <w:tc>
          <w:tcPr>
            <w:cnfStyle w:val="001000000000"/>
            <w:tcW w:w="6706" w:type="dxa"/>
            <w:tcBorders>
              <w:bottom w:val="single" w:sz="8" w:space="0" w:color="8DB3E2" w:themeColor="text2" w:themeTint="66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  <w:tc>
          <w:tcPr>
            <w:tcW w:w="2559" w:type="dxa"/>
            <w:tcBorders>
              <w:bottom w:val="single" w:sz="8" w:space="0" w:color="8DB3E2" w:themeColor="text2" w:themeTint="66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center"/>
              <w:cnfStyle w:val="10000000000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授课师资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董事会秘书的角色与责任</w:t>
            </w:r>
          </w:p>
        </w:tc>
        <w:tc>
          <w:tcPr>
            <w:tcW w:w="2559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FFFFF" w:themeFill="background1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top w:val="single" w:sz="8" w:space="0" w:color="8DB3E2" w:themeColor="text2" w:themeTint="66"/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《股票上市规则》及上市公司自律监管指引解析（一）</w:t>
            </w:r>
          </w:p>
        </w:tc>
        <w:tc>
          <w:tcPr>
            <w:tcW w:w="2559" w:type="dxa"/>
            <w:tcBorders>
              <w:top w:val="single" w:sz="8" w:space="0" w:color="8DB3E2" w:themeColor="text2" w:themeTint="66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《股票上市规则》及上市公司自律监管指引解析（二）</w:t>
            </w:r>
          </w:p>
        </w:tc>
        <w:tc>
          <w:tcPr>
            <w:tcW w:w="2559" w:type="dxa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《股票上市规则》及上市公司自律监管指引解析（三）</w:t>
            </w:r>
          </w:p>
        </w:tc>
        <w:tc>
          <w:tcPr>
            <w:tcW w:w="2559" w:type="dxa"/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上市公司监管政策与信息披露实务</w:t>
            </w:r>
          </w:p>
        </w:tc>
        <w:tc>
          <w:tcPr>
            <w:tcW w:w="2559" w:type="dxa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sz w:val="24"/>
              </w:rPr>
              <w:t>6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并购重组、再融资与分拆上市政策解析</w:t>
            </w:r>
          </w:p>
        </w:tc>
        <w:tc>
          <w:tcPr>
            <w:tcW w:w="2559" w:type="dxa"/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sz w:val="24"/>
              </w:rPr>
              <w:t>7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sz w:val="24"/>
              </w:rPr>
              <w:t>股权激励与员工持股</w:t>
            </w:r>
          </w:p>
        </w:tc>
        <w:tc>
          <w:tcPr>
            <w:tcW w:w="2559" w:type="dxa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一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仿宋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sz w:val="24"/>
              </w:rPr>
              <w:t>8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sz w:val="24"/>
              </w:rPr>
              <w:t>公司业务系统介绍、业务操作实务及风险案例介绍</w:t>
            </w:r>
          </w:p>
        </w:tc>
        <w:tc>
          <w:tcPr>
            <w:tcW w:w="2559" w:type="dxa"/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一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sz w:val="24"/>
              </w:rPr>
              <w:t>9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上市公司投资者关系管理及业绩说明会实务</w:t>
            </w:r>
          </w:p>
        </w:tc>
        <w:tc>
          <w:tcPr>
            <w:tcW w:w="2559" w:type="dxa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sz w:val="24"/>
              </w:rPr>
              <w:t>10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上市公司退市规则讲解</w:t>
            </w:r>
          </w:p>
        </w:tc>
        <w:tc>
          <w:tcPr>
            <w:tcW w:w="2559" w:type="dxa"/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上市公司管理二部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纪律处分典型案例分析</w:t>
            </w:r>
          </w:p>
        </w:tc>
        <w:tc>
          <w:tcPr>
            <w:tcW w:w="2559" w:type="dxa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上市公司管理二部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《公司法》专题讲解</w:t>
            </w:r>
          </w:p>
        </w:tc>
        <w:tc>
          <w:tcPr>
            <w:tcW w:w="2559" w:type="dxa"/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《证券法》专题讲解</w:t>
            </w:r>
          </w:p>
        </w:tc>
        <w:tc>
          <w:tcPr>
            <w:tcW w:w="2559" w:type="dxa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1D5351" w:rsidTr="001D5351">
        <w:trPr>
          <w:trHeight w:hRule="exact" w:val="567"/>
          <w:jc w:val="center"/>
        </w:trPr>
        <w:tc>
          <w:tcPr>
            <w:cnfStyle w:val="001000000000"/>
            <w:tcW w:w="6706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课时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sz w:val="24"/>
              </w:rPr>
              <w:t>上市公司董事会秘书工作经验交流</w:t>
            </w:r>
          </w:p>
        </w:tc>
        <w:tc>
          <w:tcPr>
            <w:tcW w:w="2559" w:type="dxa"/>
            <w:shd w:val="clear" w:color="auto" w:fill="D3DFEE" w:themeFill="accent1" w:themeFillTint="3F"/>
            <w:vAlign w:val="center"/>
          </w:tcPr>
          <w:p w:rsidR="001D5351" w:rsidRDefault="002E4D09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</w:tbl>
    <w:p w:rsidR="001D5351" w:rsidRDefault="001D5351">
      <w:pPr>
        <w:adjustRightInd w:val="0"/>
        <w:snapToGrid w:val="0"/>
        <w:rPr>
          <w:rFonts w:ascii="楷体" w:eastAsia="楷体" w:hAnsi="楷体" w:cs="宋体"/>
          <w:sz w:val="24"/>
        </w:rPr>
      </w:pPr>
      <w:bookmarkStart w:id="0" w:name="_GoBack"/>
      <w:bookmarkEnd w:id="0"/>
    </w:p>
    <w:p w:rsidR="001D5351" w:rsidRDefault="002E4D09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1D5351" w:rsidRDefault="001D5351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1D5351" w:rsidSect="001D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09" w:rsidRDefault="002E4D09" w:rsidP="00545A83">
      <w:r>
        <w:separator/>
      </w:r>
    </w:p>
  </w:endnote>
  <w:endnote w:type="continuationSeparator" w:id="0">
    <w:p w:rsidR="002E4D09" w:rsidRDefault="002E4D09" w:rsidP="0054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09" w:rsidRDefault="002E4D09" w:rsidP="00545A83">
      <w:r>
        <w:separator/>
      </w:r>
    </w:p>
  </w:footnote>
  <w:footnote w:type="continuationSeparator" w:id="0">
    <w:p w:rsidR="002E4D09" w:rsidRDefault="002E4D09" w:rsidP="00545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0ZDljNmM5MDEyZWU2YzAzMTVkMGEyYWY0MDM2MjIifQ=="/>
  </w:docVars>
  <w:rsids>
    <w:rsidRoot w:val="007B4CCC"/>
    <w:rsid w:val="00002840"/>
    <w:rsid w:val="0000515E"/>
    <w:rsid w:val="000111E5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16A"/>
    <w:rsid w:val="001A194D"/>
    <w:rsid w:val="001C147B"/>
    <w:rsid w:val="001C2C87"/>
    <w:rsid w:val="001C323F"/>
    <w:rsid w:val="001D03DD"/>
    <w:rsid w:val="001D5351"/>
    <w:rsid w:val="001F2849"/>
    <w:rsid w:val="00211877"/>
    <w:rsid w:val="00215B0E"/>
    <w:rsid w:val="00234BF2"/>
    <w:rsid w:val="00241041"/>
    <w:rsid w:val="0026013F"/>
    <w:rsid w:val="002817F3"/>
    <w:rsid w:val="002C1D99"/>
    <w:rsid w:val="002C6D4A"/>
    <w:rsid w:val="002E4D09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77E97"/>
    <w:rsid w:val="003878D1"/>
    <w:rsid w:val="0039120D"/>
    <w:rsid w:val="00414631"/>
    <w:rsid w:val="00423E19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2A2"/>
    <w:rsid w:val="005215D3"/>
    <w:rsid w:val="00527FAB"/>
    <w:rsid w:val="0053045D"/>
    <w:rsid w:val="00531AA0"/>
    <w:rsid w:val="00531CC3"/>
    <w:rsid w:val="00534BEB"/>
    <w:rsid w:val="00545A83"/>
    <w:rsid w:val="00557857"/>
    <w:rsid w:val="005713F4"/>
    <w:rsid w:val="00574FD0"/>
    <w:rsid w:val="005807CC"/>
    <w:rsid w:val="00585296"/>
    <w:rsid w:val="00591407"/>
    <w:rsid w:val="00593E73"/>
    <w:rsid w:val="005968F6"/>
    <w:rsid w:val="005B2373"/>
    <w:rsid w:val="005B6767"/>
    <w:rsid w:val="005C07CA"/>
    <w:rsid w:val="005C2195"/>
    <w:rsid w:val="005C393C"/>
    <w:rsid w:val="005D1D4A"/>
    <w:rsid w:val="005D2934"/>
    <w:rsid w:val="005D3C54"/>
    <w:rsid w:val="005E33A7"/>
    <w:rsid w:val="005E7D9A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3D06"/>
    <w:rsid w:val="006A473A"/>
    <w:rsid w:val="006C0AF3"/>
    <w:rsid w:val="006D3735"/>
    <w:rsid w:val="006E7F24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D6727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6329E"/>
    <w:rsid w:val="00892010"/>
    <w:rsid w:val="008B5940"/>
    <w:rsid w:val="008D0A4D"/>
    <w:rsid w:val="008D2BD7"/>
    <w:rsid w:val="008D5BC6"/>
    <w:rsid w:val="008E1C48"/>
    <w:rsid w:val="008E5749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07D91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2A5"/>
    <w:rsid w:val="00BA7D2F"/>
    <w:rsid w:val="00BC2C68"/>
    <w:rsid w:val="00BD2F41"/>
    <w:rsid w:val="00BE466F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07617"/>
    <w:rsid w:val="00D2038A"/>
    <w:rsid w:val="00D223B9"/>
    <w:rsid w:val="00D26EB8"/>
    <w:rsid w:val="00D30E1D"/>
    <w:rsid w:val="00D337CE"/>
    <w:rsid w:val="00D37120"/>
    <w:rsid w:val="00D37EF4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296E"/>
    <w:rsid w:val="00DD35CA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8582D"/>
    <w:rsid w:val="00FA3AAD"/>
    <w:rsid w:val="00FA7C19"/>
    <w:rsid w:val="00FB3CFE"/>
    <w:rsid w:val="00FB5D66"/>
    <w:rsid w:val="00FB6E80"/>
    <w:rsid w:val="00FC17FF"/>
    <w:rsid w:val="00FD6761"/>
    <w:rsid w:val="00FD7A8B"/>
    <w:rsid w:val="00FE5EBC"/>
    <w:rsid w:val="00FF0580"/>
    <w:rsid w:val="00FF37B4"/>
    <w:rsid w:val="00FF7FCE"/>
    <w:rsid w:val="173736DF"/>
    <w:rsid w:val="22617115"/>
    <w:rsid w:val="33011605"/>
    <w:rsid w:val="3AE55B2F"/>
    <w:rsid w:val="3E2452BD"/>
    <w:rsid w:val="401435A8"/>
    <w:rsid w:val="408C7260"/>
    <w:rsid w:val="4AE10568"/>
    <w:rsid w:val="4CA50D26"/>
    <w:rsid w:val="51CF0D8E"/>
    <w:rsid w:val="53FD448D"/>
    <w:rsid w:val="55833339"/>
    <w:rsid w:val="5CB037F8"/>
    <w:rsid w:val="5CD42D5F"/>
    <w:rsid w:val="5DEE162B"/>
    <w:rsid w:val="62DE3433"/>
    <w:rsid w:val="6F7E3105"/>
    <w:rsid w:val="77445179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D535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D53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D5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D5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D5351"/>
    <w:rPr>
      <w:b/>
      <w:bCs/>
    </w:rPr>
  </w:style>
  <w:style w:type="table" w:styleId="a8">
    <w:name w:val="Table Grid"/>
    <w:basedOn w:val="a1"/>
    <w:uiPriority w:val="59"/>
    <w:qFormat/>
    <w:rsid w:val="001D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1D5351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Strong"/>
    <w:basedOn w:val="a0"/>
    <w:qFormat/>
    <w:rsid w:val="001D535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1D535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1D53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D535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D5351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D5351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1D5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0015-7CCB-47B0-B8F8-EA86F367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朱晨莹(文件处理) (代)</cp:lastModifiedBy>
  <cp:revision>20</cp:revision>
  <cp:lastPrinted>2022-02-17T01:03:00Z</cp:lastPrinted>
  <dcterms:created xsi:type="dcterms:W3CDTF">2022-04-08T03:12:00Z</dcterms:created>
  <dcterms:modified xsi:type="dcterms:W3CDTF">2023-05-18T08:50:00Z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135960BD66A44D7EBC9628A3634634DF_12</vt:lpwstr>
  </property>
</Properties>
</file>