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CB" w:rsidRDefault="008E3DCB" w:rsidP="008E3DCB">
      <w:pPr>
        <w:widowControl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67D74" w:rsidRDefault="00267D74" w:rsidP="008E3DCB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</w:p>
    <w:p w:rsidR="008E3DCB" w:rsidRDefault="008E3DCB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267D74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期“上交所</w:t>
      </w:r>
      <w:r w:rsidRPr="006D2B71">
        <w:rPr>
          <w:rFonts w:ascii="黑体" w:eastAsia="黑体" w:hAnsi="黑体" w:hint="eastAsia"/>
          <w:sz w:val="32"/>
          <w:szCs w:val="32"/>
        </w:rPr>
        <w:t>期权交易员入门培训班</w:t>
      </w:r>
      <w:r>
        <w:rPr>
          <w:rFonts w:ascii="黑体" w:eastAsia="黑体" w:hAnsi="黑体" w:hint="eastAsia"/>
          <w:sz w:val="32"/>
          <w:szCs w:val="32"/>
        </w:rPr>
        <w:t>”课程安排</w:t>
      </w:r>
    </w:p>
    <w:p w:rsidR="008E3DCB" w:rsidRDefault="008E3DCB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267D74" w:rsidRDefault="00267D74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267D74" w:rsidRDefault="00267D74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267D74" w:rsidRDefault="00267D74" w:rsidP="008E3D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8E3DCB" w:rsidRDefault="008E3DCB" w:rsidP="008E3DCB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</w:t>
      </w:r>
      <w:r w:rsidR="00267D74" w:rsidRPr="009048A1">
        <w:rPr>
          <w:rFonts w:ascii="仿宋" w:eastAsia="仿宋" w:hAnsi="仿宋" w:hint="eastAsia"/>
          <w:bCs/>
          <w:szCs w:val="21"/>
          <w:shd w:val="clear" w:color="auto" w:fill="FFFFFF"/>
        </w:rPr>
        <w:t>远洋宾馆五楼远洋会议厅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8E3DCB" w:rsidTr="004071BF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8E3DCB" w:rsidRDefault="008E3DCB" w:rsidP="00FF7088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8E3DCB" w:rsidRDefault="008E3DCB" w:rsidP="00FF7088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8E3DCB" w:rsidRDefault="008E3DCB" w:rsidP="00FF7088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10</w:t>
            </w:r>
          </w:p>
          <w:p w:rsidR="00FF7088" w:rsidRDefault="00FF7088" w:rsidP="004071B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FF7088" w:rsidRDefault="00FF7088" w:rsidP="004071BF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23</w:t>
            </w:r>
          </w:p>
          <w:p w:rsidR="00FF7088" w:rsidRDefault="00FF7088" w:rsidP="004071BF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FF7088" w:rsidRDefault="00FF7088" w:rsidP="00FF7088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8:00-9:00</w:t>
            </w:r>
          </w:p>
        </w:tc>
        <w:tc>
          <w:tcPr>
            <w:tcW w:w="525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/>
          </w:tcPr>
          <w:p w:rsidR="00FF7088" w:rsidRDefault="00FF7088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088" w:rsidRDefault="00FF7088" w:rsidP="00FF7088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9:00-9:30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Pr="00FF7088">
              <w:rPr>
                <w:rFonts w:ascii="宋体" w:hAnsi="宋体" w:cs="宋体" w:hint="eastAsia"/>
                <w:sz w:val="24"/>
                <w:szCs w:val="24"/>
              </w:rPr>
              <w:t>上交所期权市场运行情况及未来展望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/>
          </w:tcPr>
          <w:p w:rsidR="00FF7088" w:rsidRDefault="00FF7088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9:30-10:30</w:t>
            </w:r>
          </w:p>
        </w:tc>
        <w:tc>
          <w:tcPr>
            <w:tcW w:w="5256" w:type="dxa"/>
            <w:vAlign w:val="center"/>
          </w:tcPr>
          <w:p w:rsidR="00FF7088" w:rsidRDefault="00FF7088" w:rsidP="00FF7088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</w:t>
            </w:r>
            <w:r w:rsidRPr="00FF7088">
              <w:rPr>
                <w:rFonts w:ascii="宋体" w:hAnsi="宋体" w:cs="宋体" w:hint="eastAsia"/>
                <w:sz w:val="24"/>
                <w:szCs w:val="24"/>
              </w:rPr>
              <w:t>期权基本概念与策略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/>
          </w:tcPr>
          <w:p w:rsidR="00FF7088" w:rsidRDefault="00FF7088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10:30-11:30</w:t>
            </w:r>
          </w:p>
        </w:tc>
        <w:tc>
          <w:tcPr>
            <w:tcW w:w="525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</w:t>
            </w:r>
            <w:r w:rsidRPr="00FF7088">
              <w:rPr>
                <w:rFonts w:ascii="宋体" w:hAnsi="宋体" w:cs="宋体" w:hint="eastAsia"/>
                <w:sz w:val="24"/>
                <w:szCs w:val="24"/>
              </w:rPr>
              <w:t>上交所期权市场制度解读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/>
          </w:tcPr>
          <w:p w:rsidR="00FF7088" w:rsidRDefault="00FF7088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11:30-13:30</w:t>
            </w:r>
          </w:p>
        </w:tc>
        <w:tc>
          <w:tcPr>
            <w:tcW w:w="525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/>
          </w:tcPr>
          <w:p w:rsidR="00FF7088" w:rsidRDefault="00FF7088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088" w:rsidRDefault="00FF7088" w:rsidP="00FF7088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FF7088" w:rsidRDefault="00FF7088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7088">
              <w:rPr>
                <w:rFonts w:ascii="宋体" w:hAnsi="宋体" w:cs="宋体" w:hint="eastAsia"/>
                <w:sz w:val="24"/>
                <w:szCs w:val="24"/>
              </w:rPr>
              <w:t>第四讲：期权量化对冲实务</w:t>
            </w:r>
          </w:p>
        </w:tc>
      </w:tr>
      <w:tr w:rsidR="00FF7088" w:rsidTr="004071BF">
        <w:trPr>
          <w:trHeight w:val="591"/>
          <w:jc w:val="center"/>
        </w:trPr>
        <w:tc>
          <w:tcPr>
            <w:tcW w:w="773" w:type="dxa"/>
            <w:vMerge/>
          </w:tcPr>
          <w:p w:rsidR="00FF7088" w:rsidRDefault="00FF7088" w:rsidP="004071BF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7088" w:rsidRDefault="00FF7088" w:rsidP="00FF7088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FF7088" w:rsidRPr="00500314" w:rsidRDefault="00FF7088" w:rsidP="004071B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F7088">
              <w:rPr>
                <w:rFonts w:ascii="宋体" w:hAnsi="宋体" w:cs="宋体" w:hint="eastAsia"/>
                <w:sz w:val="24"/>
                <w:szCs w:val="24"/>
              </w:rPr>
              <w:t>第五讲：期权在资产管理中的实战应用</w:t>
            </w:r>
          </w:p>
        </w:tc>
      </w:tr>
    </w:tbl>
    <w:p w:rsidR="008E3DCB" w:rsidRDefault="008E3DCB" w:rsidP="008E3DC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sectPr w:rsidR="008E3DCB" w:rsidSect="00C3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E42" w:rsidRDefault="00325E42" w:rsidP="00267D74">
      <w:r>
        <w:separator/>
      </w:r>
    </w:p>
  </w:endnote>
  <w:endnote w:type="continuationSeparator" w:id="0">
    <w:p w:rsidR="00325E42" w:rsidRDefault="00325E42" w:rsidP="0026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E42" w:rsidRDefault="00325E42" w:rsidP="00267D74">
      <w:r>
        <w:separator/>
      </w:r>
    </w:p>
  </w:footnote>
  <w:footnote w:type="continuationSeparator" w:id="0">
    <w:p w:rsidR="00325E42" w:rsidRDefault="00325E42" w:rsidP="00267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DCB"/>
    <w:rsid w:val="00267D74"/>
    <w:rsid w:val="00325E42"/>
    <w:rsid w:val="003B7973"/>
    <w:rsid w:val="005F2672"/>
    <w:rsid w:val="008E3DCB"/>
    <w:rsid w:val="00AE4F99"/>
    <w:rsid w:val="00C36BD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D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3</cp:revision>
  <dcterms:created xsi:type="dcterms:W3CDTF">2018-04-03T02:51:00Z</dcterms:created>
  <dcterms:modified xsi:type="dcterms:W3CDTF">2020-10-13T05:34:00Z</dcterms:modified>
</cp:coreProperties>
</file>