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EB" w:rsidRDefault="00AD53EB" w:rsidP="00AD53EB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587E02">
        <w:rPr>
          <w:rFonts w:ascii="黑体" w:eastAsia="黑体" w:hAnsi="黑体" w:hint="eastAsia"/>
          <w:sz w:val="32"/>
          <w:szCs w:val="32"/>
        </w:rPr>
        <w:t>附件1：</w:t>
      </w:r>
    </w:p>
    <w:p w:rsidR="00AD53EB" w:rsidRPr="00587E02" w:rsidRDefault="00AD53EB" w:rsidP="00AD53EB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AD53EB" w:rsidRPr="00587E02" w:rsidRDefault="00AD53EB" w:rsidP="00AD53EB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587E02">
        <w:rPr>
          <w:rFonts w:ascii="黑体" w:eastAsia="黑体" w:hAnsi="黑体" w:hint="eastAsia"/>
          <w:sz w:val="32"/>
          <w:szCs w:val="32"/>
        </w:rPr>
        <w:t>第</w:t>
      </w:r>
      <w:r w:rsidR="00F11300">
        <w:rPr>
          <w:rFonts w:ascii="黑体" w:eastAsia="黑体" w:hAnsi="黑体" w:hint="eastAsia"/>
          <w:sz w:val="32"/>
          <w:szCs w:val="32"/>
        </w:rPr>
        <w:t>二十</w:t>
      </w:r>
      <w:r w:rsidR="00995FCE">
        <w:rPr>
          <w:rFonts w:ascii="黑体" w:eastAsia="黑体" w:hAnsi="黑体" w:hint="eastAsia"/>
          <w:sz w:val="32"/>
          <w:szCs w:val="32"/>
        </w:rPr>
        <w:t>四</w:t>
      </w:r>
      <w:r w:rsidRPr="00587E02">
        <w:rPr>
          <w:rFonts w:ascii="黑体" w:eastAsia="黑体" w:hAnsi="黑体" w:hint="eastAsia"/>
          <w:sz w:val="32"/>
          <w:szCs w:val="32"/>
        </w:rPr>
        <w:t>期“上交所期权策略顾问培训班（高级班）”</w:t>
      </w:r>
    </w:p>
    <w:p w:rsidR="00AD53EB" w:rsidRPr="00587E02" w:rsidRDefault="00AD53EB" w:rsidP="00AD53EB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587E02">
        <w:rPr>
          <w:rFonts w:ascii="黑体" w:eastAsia="黑体" w:hAnsi="黑体" w:hint="eastAsia"/>
          <w:sz w:val="32"/>
          <w:szCs w:val="32"/>
        </w:rPr>
        <w:t>课程安排</w:t>
      </w:r>
    </w:p>
    <w:p w:rsidR="00AD53EB" w:rsidRPr="00CF3416" w:rsidRDefault="00AD53EB" w:rsidP="00AD53EB">
      <w:pPr>
        <w:widowControl/>
        <w:snapToGrid w:val="0"/>
        <w:spacing w:line="500" w:lineRule="exact"/>
        <w:jc w:val="center"/>
        <w:rPr>
          <w:rFonts w:ascii="仿宋_GB2312" w:eastAsia="仿宋_GB2312" w:hAnsi="黑体"/>
          <w:sz w:val="30"/>
          <w:szCs w:val="30"/>
        </w:rPr>
      </w:pPr>
    </w:p>
    <w:p w:rsidR="00AD53EB" w:rsidRPr="009048A1" w:rsidRDefault="00AD53EB" w:rsidP="00AD53EB">
      <w:pPr>
        <w:widowControl/>
        <w:snapToGrid w:val="0"/>
        <w:spacing w:line="500" w:lineRule="exact"/>
        <w:rPr>
          <w:rFonts w:ascii="仿宋" w:eastAsia="仿宋" w:hAnsi="仿宋"/>
          <w:bCs/>
          <w:sz w:val="28"/>
          <w:szCs w:val="28"/>
          <w:shd w:val="clear" w:color="auto" w:fill="FFFFFF"/>
        </w:rPr>
      </w:pPr>
      <w:r w:rsidRPr="00F20696">
        <w:rPr>
          <w:rFonts w:ascii="华文彩云" w:eastAsia="华文彩云" w:hint="eastAsia"/>
          <w:sz w:val="24"/>
          <w:szCs w:val="24"/>
        </w:rPr>
        <w:t>★上课地点：</w:t>
      </w:r>
      <w:r w:rsidRPr="009048A1">
        <w:rPr>
          <w:rFonts w:ascii="仿宋" w:eastAsia="仿宋" w:hAnsi="仿宋" w:hint="eastAsia"/>
          <w:bCs/>
          <w:szCs w:val="21"/>
          <w:shd w:val="clear" w:color="auto" w:fill="FFFFFF"/>
        </w:rPr>
        <w:t>远洋宾馆</w:t>
      </w:r>
      <w:r w:rsidR="004352D8">
        <w:rPr>
          <w:rFonts w:ascii="仿宋" w:eastAsia="仿宋" w:hAnsi="仿宋" w:hint="eastAsia"/>
          <w:bCs/>
          <w:szCs w:val="21"/>
          <w:shd w:val="clear" w:color="auto" w:fill="FFFFFF"/>
        </w:rPr>
        <w:t xml:space="preserve"> </w:t>
      </w:r>
      <w:r w:rsidR="004352D8" w:rsidRPr="004352D8">
        <w:rPr>
          <w:rFonts w:ascii="仿宋" w:eastAsia="仿宋" w:hAnsi="仿宋" w:hint="eastAsia"/>
          <w:b/>
          <w:bCs/>
          <w:sz w:val="28"/>
          <w:szCs w:val="28"/>
          <w:shd w:val="clear" w:color="auto" w:fill="FFFFFF"/>
        </w:rPr>
        <w:t>四</w:t>
      </w:r>
      <w:r w:rsidR="004352D8">
        <w:rPr>
          <w:rFonts w:ascii="仿宋" w:eastAsia="仿宋" w:hAnsi="仿宋" w:hint="eastAsia"/>
          <w:b/>
          <w:bCs/>
          <w:szCs w:val="21"/>
          <w:shd w:val="clear" w:color="auto" w:fill="FFFFFF"/>
        </w:rPr>
        <w:t xml:space="preserve"> </w:t>
      </w:r>
      <w:r w:rsidRPr="009048A1">
        <w:rPr>
          <w:rFonts w:ascii="仿宋" w:eastAsia="仿宋" w:hAnsi="仿宋" w:hint="eastAsia"/>
          <w:bCs/>
          <w:szCs w:val="21"/>
          <w:shd w:val="clear" w:color="auto" w:fill="FFFFFF"/>
        </w:rPr>
        <w:t>楼</w:t>
      </w:r>
      <w:r w:rsidR="00995FCE">
        <w:rPr>
          <w:rFonts w:ascii="仿宋" w:eastAsia="仿宋" w:hAnsi="仿宋" w:hint="eastAsia"/>
          <w:bCs/>
          <w:szCs w:val="21"/>
          <w:shd w:val="clear" w:color="auto" w:fill="FFFFFF"/>
        </w:rPr>
        <w:t>海韵</w:t>
      </w:r>
      <w:r w:rsidRPr="009048A1">
        <w:rPr>
          <w:rFonts w:ascii="仿宋" w:eastAsia="仿宋" w:hAnsi="仿宋" w:hint="eastAsia"/>
          <w:bCs/>
          <w:szCs w:val="21"/>
          <w:shd w:val="clear" w:color="auto" w:fill="FFFFFF"/>
        </w:rPr>
        <w:t>厅</w:t>
      </w:r>
    </w:p>
    <w:tbl>
      <w:tblPr>
        <w:tblW w:w="8155" w:type="dxa"/>
        <w:jc w:val="center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2126"/>
        <w:gridCol w:w="5256"/>
      </w:tblGrid>
      <w:tr w:rsidR="00AD53EB" w:rsidRPr="00CF3416" w:rsidTr="00856DB7">
        <w:trPr>
          <w:trHeight w:val="317"/>
          <w:jc w:val="center"/>
        </w:trPr>
        <w:tc>
          <w:tcPr>
            <w:tcW w:w="773" w:type="dxa"/>
            <w:tcBorders>
              <w:right w:val="nil"/>
            </w:tcBorders>
            <w:shd w:val="clear" w:color="auto" w:fill="1F497D" w:themeFill="text2"/>
          </w:tcPr>
          <w:p w:rsidR="00AD53EB" w:rsidRPr="00CF3416" w:rsidRDefault="00AD53EB" w:rsidP="00995FCE">
            <w:pPr>
              <w:spacing w:beforeLines="50" w:afterLines="50" w:line="300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1F497D" w:themeFill="text2"/>
            <w:vAlign w:val="center"/>
          </w:tcPr>
          <w:p w:rsidR="00AD53EB" w:rsidRPr="00CF3416" w:rsidRDefault="00AD53EB" w:rsidP="00995FCE">
            <w:pPr>
              <w:spacing w:beforeLines="50" w:afterLines="50" w:line="300" w:lineRule="auto"/>
              <w:jc w:val="center"/>
              <w:rPr>
                <w:rFonts w:ascii="仿宋_GB2312" w:eastAsia="仿宋_GB2312" w:hAnsi="宋体" w:cs="宋体"/>
                <w:b/>
                <w:color w:val="FFFFFF" w:themeColor="background1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b/>
                <w:color w:val="FFFFFF" w:themeColor="background1"/>
                <w:sz w:val="30"/>
                <w:szCs w:val="30"/>
              </w:rPr>
              <w:t>时间</w:t>
            </w:r>
          </w:p>
        </w:tc>
        <w:tc>
          <w:tcPr>
            <w:tcW w:w="5256" w:type="dxa"/>
            <w:tcBorders>
              <w:left w:val="nil"/>
            </w:tcBorders>
            <w:shd w:val="clear" w:color="auto" w:fill="1F497D" w:themeFill="text2"/>
            <w:vAlign w:val="center"/>
          </w:tcPr>
          <w:p w:rsidR="00AD53EB" w:rsidRPr="00CF3416" w:rsidRDefault="00AD53EB" w:rsidP="00995FCE">
            <w:pPr>
              <w:spacing w:beforeLines="50" w:afterLines="50" w:line="300" w:lineRule="auto"/>
              <w:jc w:val="center"/>
              <w:rPr>
                <w:rFonts w:ascii="仿宋_GB2312" w:eastAsia="仿宋_GB2312" w:hAnsi="宋体" w:cs="宋体"/>
                <w:b/>
                <w:color w:val="FFFFFF" w:themeColor="background1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b/>
                <w:color w:val="FFFFFF" w:themeColor="background1"/>
                <w:sz w:val="30"/>
                <w:szCs w:val="30"/>
              </w:rPr>
              <w:t>课程名称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 w:val="restart"/>
            <w:vAlign w:val="center"/>
          </w:tcPr>
          <w:p w:rsidR="00AD53EB" w:rsidRPr="00892E7E" w:rsidRDefault="00995FCE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9</w:t>
            </w:r>
          </w:p>
          <w:p w:rsidR="00AD53EB" w:rsidRPr="00892E7E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 w:rsidRPr="00892E7E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月</w:t>
            </w:r>
          </w:p>
          <w:p w:rsidR="00AD53EB" w:rsidRPr="00892E7E" w:rsidRDefault="00995FCE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23</w:t>
            </w:r>
          </w:p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92E7E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日</w:t>
            </w: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8:</w:t>
            </w:r>
            <w:r>
              <w:rPr>
                <w:rFonts w:ascii="仿宋_GB2312" w:eastAsia="仿宋_GB2312" w:hAnsi="Times New Roman" w:cs="宋体" w:hint="eastAsia"/>
                <w:sz w:val="30"/>
                <w:szCs w:val="30"/>
              </w:rPr>
              <w:t>0</w:t>
            </w: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0-8:50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报到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9:00-10:20</w:t>
            </w:r>
            <w:bookmarkStart w:id="0" w:name="_GoBack"/>
            <w:bookmarkEnd w:id="0"/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第一讲：期权的定价方法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10:20-11:40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第二讲：相约希腊字母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11:40-13:30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午餐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13:30-15:00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第三讲：期权平价公式与无风险套利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15:00-16:30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第四讲：期权高级组合策略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 w:val="restart"/>
            <w:vAlign w:val="center"/>
          </w:tcPr>
          <w:p w:rsidR="00AD53EB" w:rsidRPr="00892E7E" w:rsidRDefault="00995FCE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9</w:t>
            </w:r>
          </w:p>
          <w:p w:rsidR="00AD53EB" w:rsidRPr="00892E7E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 w:rsidRPr="00892E7E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月</w:t>
            </w:r>
          </w:p>
          <w:p w:rsidR="00AD53EB" w:rsidRPr="00892E7E" w:rsidRDefault="00995FCE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24</w:t>
            </w:r>
          </w:p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92E7E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日</w:t>
            </w: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9:00-10:00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第五讲：Delta中性对冲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10:00-11:00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第六讲：期权实务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11:</w:t>
            </w:r>
            <w:r>
              <w:rPr>
                <w:rFonts w:ascii="仿宋_GB2312" w:eastAsia="仿宋_GB2312" w:hAnsi="Times New Roman" w:cs="宋体" w:hint="eastAsia"/>
                <w:sz w:val="30"/>
                <w:szCs w:val="30"/>
              </w:rPr>
              <w:t>1</w:t>
            </w: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0-12:</w:t>
            </w:r>
            <w:r>
              <w:rPr>
                <w:rFonts w:ascii="仿宋_GB2312" w:eastAsia="仿宋_GB2312" w:hAnsi="Times New Roman" w:cs="宋体" w:hint="eastAsia"/>
                <w:sz w:val="30"/>
                <w:szCs w:val="30"/>
              </w:rPr>
              <w:t>1</w:t>
            </w: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考试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12:</w:t>
            </w:r>
            <w:r>
              <w:rPr>
                <w:rFonts w:ascii="仿宋_GB2312" w:eastAsia="仿宋_GB2312" w:hAnsi="Times New Roman" w:cs="宋体" w:hint="eastAsia"/>
                <w:sz w:val="30"/>
                <w:szCs w:val="30"/>
              </w:rPr>
              <w:t>1</w:t>
            </w: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0-13:30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午餐</w:t>
            </w:r>
          </w:p>
        </w:tc>
      </w:tr>
    </w:tbl>
    <w:p w:rsidR="00AD53EB" w:rsidRPr="008115B2" w:rsidRDefault="00AD53EB" w:rsidP="00AD53EB">
      <w:pPr>
        <w:spacing w:line="0" w:lineRule="atLeast"/>
        <w:jc w:val="left"/>
        <w:rPr>
          <w:rFonts w:ascii="仿宋_GB2312" w:eastAsia="仿宋_GB2312" w:hAnsi="黑体"/>
          <w:sz w:val="22"/>
        </w:rPr>
      </w:pPr>
      <w:r w:rsidRPr="008115B2">
        <w:rPr>
          <w:rFonts w:ascii="仿宋_GB2312" w:eastAsia="仿宋_GB2312" w:hAnsi="黑体"/>
          <w:sz w:val="22"/>
        </w:rPr>
        <w:t>*具体课程安排请以实际为准</w:t>
      </w:r>
    </w:p>
    <w:p w:rsidR="00AD53EB" w:rsidRPr="00CF3416" w:rsidRDefault="00AD53EB" w:rsidP="00AD53EB">
      <w:pPr>
        <w:spacing w:line="0" w:lineRule="atLeast"/>
        <w:jc w:val="left"/>
        <w:rPr>
          <w:rFonts w:ascii="仿宋_GB2312" w:eastAsia="仿宋_GB2312" w:hAnsi="黑体"/>
          <w:sz w:val="30"/>
          <w:szCs w:val="30"/>
        </w:rPr>
      </w:pPr>
    </w:p>
    <w:p w:rsidR="00AD53EB" w:rsidRPr="00CF3416" w:rsidRDefault="00AD53EB" w:rsidP="00AD53EB">
      <w:pPr>
        <w:spacing w:line="0" w:lineRule="atLeast"/>
        <w:jc w:val="left"/>
        <w:rPr>
          <w:rFonts w:ascii="仿宋_GB2312" w:eastAsia="仿宋_GB2312" w:hAnsi="黑体"/>
          <w:sz w:val="30"/>
          <w:szCs w:val="30"/>
        </w:rPr>
      </w:pPr>
    </w:p>
    <w:p w:rsidR="00AD53EB" w:rsidRPr="00CF3416" w:rsidRDefault="00AD53EB" w:rsidP="00AD53EB">
      <w:pPr>
        <w:spacing w:line="0" w:lineRule="atLeast"/>
        <w:jc w:val="left"/>
        <w:rPr>
          <w:rFonts w:ascii="仿宋_GB2312" w:eastAsia="仿宋_GB2312" w:hAnsi="黑体"/>
          <w:sz w:val="30"/>
          <w:szCs w:val="30"/>
        </w:rPr>
      </w:pPr>
    </w:p>
    <w:p w:rsidR="00D92822" w:rsidRPr="00AD53EB" w:rsidRDefault="00D92822"/>
    <w:sectPr w:rsidR="00D92822" w:rsidRPr="00AD53EB" w:rsidSect="00D92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41D" w:rsidRDefault="00B8041D" w:rsidP="00F11300">
      <w:r>
        <w:separator/>
      </w:r>
    </w:p>
  </w:endnote>
  <w:endnote w:type="continuationSeparator" w:id="0">
    <w:p w:rsidR="00B8041D" w:rsidRDefault="00B8041D" w:rsidP="00F11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41D" w:rsidRDefault="00B8041D" w:rsidP="00F11300">
      <w:r>
        <w:separator/>
      </w:r>
    </w:p>
  </w:footnote>
  <w:footnote w:type="continuationSeparator" w:id="0">
    <w:p w:rsidR="00B8041D" w:rsidRDefault="00B8041D" w:rsidP="00F11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3EB"/>
    <w:rsid w:val="004352D8"/>
    <w:rsid w:val="005F3157"/>
    <w:rsid w:val="0062671C"/>
    <w:rsid w:val="00916E93"/>
    <w:rsid w:val="00995FCE"/>
    <w:rsid w:val="009B6470"/>
    <w:rsid w:val="00AD53EB"/>
    <w:rsid w:val="00B8041D"/>
    <w:rsid w:val="00D92822"/>
    <w:rsid w:val="00F11300"/>
    <w:rsid w:val="00FA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1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13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3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tek</cp:lastModifiedBy>
  <cp:revision>5</cp:revision>
  <dcterms:created xsi:type="dcterms:W3CDTF">2020-09-30T06:11:00Z</dcterms:created>
  <dcterms:modified xsi:type="dcterms:W3CDTF">2021-09-13T02:18:00Z</dcterms:modified>
</cp:coreProperties>
</file>