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第四十</w:t>
      </w:r>
      <w:r w:rsidR="00AC3CC1"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</w:rPr>
        <w:t>期“上交所期权策略顾问培训班（初级班）”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076309" w:rsidRPr="00AC3CC1" w:rsidRDefault="00076309" w:rsidP="00076309">
      <w:pPr>
        <w:jc w:val="left"/>
        <w:rPr>
          <w:rFonts w:ascii="黑体" w:eastAsia="黑体" w:hAnsi="黑体" w:cs="Times New Roman"/>
          <w:b/>
          <w:szCs w:val="21"/>
        </w:rPr>
      </w:pPr>
      <w:r w:rsidRPr="00C671DE">
        <w:rPr>
          <w:rFonts w:ascii="华文彩云" w:eastAsia="华文彩云" w:hint="eastAsia"/>
          <w:sz w:val="20"/>
          <w:szCs w:val="20"/>
        </w:rPr>
        <w:t>★</w:t>
      </w:r>
      <w:r w:rsidRPr="00C671DE">
        <w:rPr>
          <w:rFonts w:ascii="华文彩云" w:eastAsia="华文彩云" w:hint="eastAsia"/>
          <w:i/>
          <w:sz w:val="20"/>
          <w:szCs w:val="20"/>
        </w:rPr>
        <w:t>上课地点</w:t>
      </w:r>
      <w:r w:rsidRPr="00C671DE">
        <w:rPr>
          <w:rFonts w:ascii="黑体" w:eastAsia="黑体" w:hAnsi="黑体" w:hint="eastAsia"/>
          <w:sz w:val="20"/>
          <w:szCs w:val="20"/>
        </w:rPr>
        <w:t>：</w:t>
      </w:r>
      <w:r w:rsidR="00AC3CC1" w:rsidRPr="00AC3CC1">
        <w:rPr>
          <w:rFonts w:ascii="黑体" w:eastAsia="黑体" w:hAnsi="黑体" w:cs="Times New Roman" w:hint="eastAsia"/>
          <w:b/>
          <w:szCs w:val="21"/>
        </w:rPr>
        <w:t>浙江三立开元名都大酒店 四楼开元厅</w:t>
      </w:r>
    </w:p>
    <w:tbl>
      <w:tblPr>
        <w:tblW w:w="9470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1581"/>
        <w:gridCol w:w="1762"/>
        <w:gridCol w:w="5382"/>
      </w:tblGrid>
      <w:tr w:rsidR="00076309" w:rsidTr="00443217">
        <w:trPr>
          <w:trHeight w:val="519"/>
          <w:jc w:val="center"/>
        </w:trPr>
        <w:tc>
          <w:tcPr>
            <w:tcW w:w="74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196BF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196BF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课程名称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  <w:vAlign w:val="center"/>
          </w:tcPr>
          <w:p w:rsidR="00076309" w:rsidRDefault="00076309" w:rsidP="00196BF1">
            <w:pPr>
              <w:spacing w:beforeLines="50" w:afterLines="50" w:line="300" w:lineRule="auto"/>
              <w:jc w:val="center"/>
              <w:rPr>
                <w:rFonts w:ascii="宋体" w:hAnsi="宋体" w:cs="宋体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FFFF" w:themeColor="background1"/>
                <w:sz w:val="24"/>
                <w:szCs w:val="24"/>
              </w:rPr>
              <w:t>培训内容</w:t>
            </w:r>
          </w:p>
        </w:tc>
      </w:tr>
      <w:tr w:rsidR="00076309" w:rsidTr="00443217">
        <w:trPr>
          <w:trHeight w:val="44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AC3CC1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10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Default="00AC3CC1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</w:t>
            </w:r>
            <w:r w:rsidR="00196BF1"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9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8:30-8:55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签到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第一讲：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期权的概念与基本功能；期权的合约要素、上交所股票期权的合约设计、期权的价值、影响期权价值的因素、希腊字母简介、涨跌停制度、断路器制度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10:15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第二讲：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单腿期权策略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11:45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自助午餐、休息</w:t>
            </w:r>
          </w:p>
        </w:tc>
      </w:tr>
      <w:tr w:rsidR="00076309" w:rsidTr="00443217">
        <w:trPr>
          <w:trHeight w:val="92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13:30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14:45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第三讲：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保险策略与备兑开仓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14:45-15:00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课间休息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15:00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第四讲：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期权基础组合策略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 w:rsidR="00076309" w:rsidTr="00443217">
        <w:trPr>
          <w:trHeight w:val="102"/>
          <w:jc w:val="center"/>
        </w:trPr>
        <w:tc>
          <w:tcPr>
            <w:tcW w:w="745" w:type="dxa"/>
            <w:vMerge/>
            <w:tcBorders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16:00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—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16:30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第五讲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 w:rsidRPr="00AF774C">
              <w:rPr>
                <w:rFonts w:ascii="宋体" w:hAnsi="宋体" w:cs="宋体" w:hint="eastAsia"/>
                <w:szCs w:val="21"/>
              </w:rPr>
              <w:t>行权交收及限仓限购制度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上交所期权行权交收制度、限仓限购制度、当日的知识总结与梳理、考试辅导</w:t>
            </w:r>
          </w:p>
        </w:tc>
      </w:tr>
      <w:tr w:rsidR="00076309" w:rsidTr="00443217">
        <w:trPr>
          <w:trHeight w:val="604"/>
          <w:jc w:val="center"/>
        </w:trPr>
        <w:tc>
          <w:tcPr>
            <w:tcW w:w="745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AC3CC1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10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月</w:t>
            </w:r>
          </w:p>
          <w:p w:rsidR="00076309" w:rsidRDefault="00196BF1" w:rsidP="00443217">
            <w:pPr>
              <w:spacing w:line="300" w:lineRule="auto"/>
              <w:jc w:val="center"/>
              <w:rPr>
                <w:rFonts w:ascii="Times New Roman" w:hAns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20</w:t>
            </w:r>
          </w:p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9:00-10:00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股票期权客户开发之新手篇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目标人群、营销技巧、投资者适当性管理、介绍客户端使用方法、行情浏览、交易操作、投资者如何起步期权交易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10:00-11:00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股票期权客户开发之实战篇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模拟交易与真实交易的案例分析与讨论</w:t>
            </w:r>
          </w:p>
        </w:tc>
      </w:tr>
      <w:tr w:rsidR="00076309" w:rsidTr="00443217">
        <w:trPr>
          <w:trHeight w:val="440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11:00-12:00</w:t>
            </w:r>
          </w:p>
        </w:tc>
        <w:tc>
          <w:tcPr>
            <w:tcW w:w="176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结业考试</w:t>
            </w:r>
          </w:p>
        </w:tc>
        <w:tc>
          <w:tcPr>
            <w:tcW w:w="5382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rPr>
                <w:rFonts w:ascii="宋体" w:hAnsi="宋体" w:cs="宋体"/>
                <w:szCs w:val="21"/>
              </w:rPr>
            </w:pPr>
          </w:p>
        </w:tc>
      </w:tr>
      <w:tr w:rsidR="00076309" w:rsidTr="00443217">
        <w:trPr>
          <w:trHeight w:val="394"/>
          <w:jc w:val="center"/>
        </w:trPr>
        <w:tc>
          <w:tcPr>
            <w:tcW w:w="745" w:type="dxa"/>
            <w:vMerge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076309" w:rsidRDefault="00076309" w:rsidP="00443217"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12:00-13:00</w:t>
            </w:r>
          </w:p>
        </w:tc>
        <w:tc>
          <w:tcPr>
            <w:tcW w:w="7144" w:type="dxa"/>
            <w:gridSpan w:val="2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076309" w:rsidRDefault="00076309" w:rsidP="00443217"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自助午餐</w:t>
            </w:r>
          </w:p>
        </w:tc>
      </w:tr>
    </w:tbl>
    <w:p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6C" w:rsidRDefault="005D026C" w:rsidP="000063F5">
      <w:r>
        <w:separator/>
      </w:r>
    </w:p>
  </w:endnote>
  <w:endnote w:type="continuationSeparator" w:id="0">
    <w:p w:rsidR="005D026C" w:rsidRDefault="005D026C" w:rsidP="000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6C" w:rsidRDefault="005D026C" w:rsidP="000063F5">
      <w:r>
        <w:separator/>
      </w:r>
    </w:p>
  </w:footnote>
  <w:footnote w:type="continuationSeparator" w:id="0">
    <w:p w:rsidR="005D026C" w:rsidRDefault="005D026C" w:rsidP="0000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09"/>
    <w:rsid w:val="000063F5"/>
    <w:rsid w:val="00076309"/>
    <w:rsid w:val="00196BF1"/>
    <w:rsid w:val="00294D8F"/>
    <w:rsid w:val="005D026C"/>
    <w:rsid w:val="00831C96"/>
    <w:rsid w:val="009954BC"/>
    <w:rsid w:val="009E4539"/>
    <w:rsid w:val="00A341EA"/>
    <w:rsid w:val="00AC3CC1"/>
    <w:rsid w:val="00D9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4</cp:revision>
  <dcterms:created xsi:type="dcterms:W3CDTF">2021-09-27T10:32:00Z</dcterms:created>
  <dcterms:modified xsi:type="dcterms:W3CDTF">2021-10-11T01:42:00Z</dcterms:modified>
</cp:coreProperties>
</file>