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90" w:rsidRPr="00286790" w:rsidRDefault="00286790">
      <w:pPr>
        <w:rPr>
          <w:rFonts w:eastAsia="仿宋_GB2312"/>
          <w:color w:val="000000"/>
          <w:sz w:val="30"/>
          <w:szCs w:val="30"/>
        </w:rPr>
      </w:pPr>
      <w:r w:rsidRPr="00286790">
        <w:rPr>
          <w:rFonts w:eastAsia="仿宋_GB2312" w:hint="eastAsia"/>
          <w:color w:val="000000"/>
          <w:sz w:val="30"/>
          <w:szCs w:val="30"/>
        </w:rPr>
        <w:t>附件</w:t>
      </w:r>
    </w:p>
    <w:p w:rsidR="00210BBD" w:rsidRPr="00286790" w:rsidRDefault="00286790" w:rsidP="00286790">
      <w:pPr>
        <w:spacing w:line="48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286790">
        <w:rPr>
          <w:rFonts w:ascii="黑体" w:eastAsia="黑体" w:hAnsi="黑体" w:hint="eastAsia"/>
          <w:bCs/>
          <w:kern w:val="0"/>
          <w:sz w:val="32"/>
          <w:szCs w:val="32"/>
        </w:rPr>
        <w:t>全面注册制系列公开课程</w:t>
      </w:r>
    </w:p>
    <w:p w:rsidR="00286790" w:rsidRPr="00286790" w:rsidRDefault="00286790" w:rsidP="00286790">
      <w:pPr>
        <w:spacing w:line="48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286790">
        <w:rPr>
          <w:rFonts w:ascii="黑体" w:eastAsia="黑体" w:hAnsi="黑体" w:hint="eastAsia"/>
          <w:bCs/>
          <w:kern w:val="0"/>
          <w:sz w:val="32"/>
          <w:szCs w:val="32"/>
        </w:rPr>
        <w:t>课程表</w:t>
      </w:r>
    </w:p>
    <w:p w:rsidR="00286790" w:rsidRDefault="00286790" w:rsidP="00286790">
      <w:pPr>
        <w:jc w:val="center"/>
      </w:pPr>
    </w:p>
    <w:tbl>
      <w:tblPr>
        <w:tblStyle w:val="1-11"/>
        <w:tblW w:w="8104" w:type="dxa"/>
        <w:jc w:val="center"/>
        <w:tblBorders>
          <w:insideV w:val="single" w:sz="8" w:space="0" w:color="7BA0CD" w:themeColor="accent1" w:themeTint="BF"/>
        </w:tblBorders>
        <w:tblLook w:val="04A0"/>
      </w:tblPr>
      <w:tblGrid>
        <w:gridCol w:w="750"/>
        <w:gridCol w:w="7354"/>
      </w:tblGrid>
      <w:tr w:rsidR="00813BF9" w:rsidTr="00813BF9">
        <w:trPr>
          <w:cnfStyle w:val="100000000000"/>
          <w:trHeight w:hRule="exact" w:val="567"/>
          <w:jc w:val="center"/>
        </w:trPr>
        <w:tc>
          <w:tcPr>
            <w:cnfStyle w:val="001000000000"/>
            <w:tcW w:w="750" w:type="dxa"/>
            <w:vAlign w:val="center"/>
          </w:tcPr>
          <w:p w:rsidR="00813BF9" w:rsidRPr="00813BF9" w:rsidRDefault="00813BF9" w:rsidP="00D63B37">
            <w:pPr>
              <w:adjustRightInd w:val="0"/>
              <w:snapToGrid w:val="0"/>
              <w:jc w:val="center"/>
              <w:rPr>
                <w:rFonts w:cs="宋体"/>
                <w:color w:val="FFFFFF"/>
                <w:sz w:val="24"/>
              </w:rPr>
            </w:pPr>
            <w:r w:rsidRPr="00813BF9">
              <w:rPr>
                <w:rFonts w:cs="宋体" w:hint="eastAsia"/>
                <w:color w:val="FFFFFF"/>
                <w:sz w:val="24"/>
              </w:rPr>
              <w:t>序号</w:t>
            </w:r>
          </w:p>
        </w:tc>
        <w:tc>
          <w:tcPr>
            <w:tcW w:w="7354" w:type="dxa"/>
            <w:vAlign w:val="center"/>
          </w:tcPr>
          <w:p w:rsidR="00813BF9" w:rsidRDefault="00813BF9" w:rsidP="00D63B37">
            <w:pPr>
              <w:adjustRightInd w:val="0"/>
              <w:snapToGrid w:val="0"/>
              <w:jc w:val="center"/>
              <w:cnfStyle w:val="100000000000"/>
              <w:rPr>
                <w:rFonts w:ascii="楷体" w:hAnsi="楷体" w:cs="宋体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D3DFEE" w:themeFill="accent1" w:themeFillTint="3F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1</w:t>
            </w:r>
          </w:p>
        </w:tc>
        <w:tc>
          <w:tcPr>
            <w:tcW w:w="7354" w:type="dxa"/>
            <w:shd w:val="clear" w:color="auto" w:fill="D3DFEE" w:themeFill="accent1" w:themeFillTint="3F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《首次公开发行股票注册管理办法》要点解读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2</w:t>
            </w:r>
          </w:p>
        </w:tc>
        <w:tc>
          <w:tcPr>
            <w:tcW w:w="7354" w:type="dxa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《上市公司证券发行注册管理办法》要点解读</w:t>
            </w:r>
          </w:p>
        </w:tc>
      </w:tr>
      <w:tr w:rsidR="00813BF9" w:rsidRPr="00813BF9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DCE6F2" w:themeFill="accent1" w:themeFillTint="32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3</w:t>
            </w:r>
          </w:p>
        </w:tc>
        <w:tc>
          <w:tcPr>
            <w:tcW w:w="7354" w:type="dxa"/>
            <w:shd w:val="clear" w:color="auto" w:fill="DCE6F2" w:themeFill="accent1" w:themeFillTint="32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《上市公司重大资产重组管理办法》修订要点解读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4</w:t>
            </w:r>
          </w:p>
        </w:tc>
        <w:tc>
          <w:tcPr>
            <w:tcW w:w="7354" w:type="dxa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《股票发行上市审核规则》要点解读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D3DFEE" w:themeFill="accent1" w:themeFillTint="3F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5</w:t>
            </w:r>
          </w:p>
        </w:tc>
        <w:tc>
          <w:tcPr>
            <w:tcW w:w="7354" w:type="dxa"/>
            <w:shd w:val="clear" w:color="auto" w:fill="D3DFEE" w:themeFill="accent1" w:themeFillTint="3F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《上市公司证券发行上市审核规则》要点解读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6</w:t>
            </w:r>
          </w:p>
        </w:tc>
        <w:tc>
          <w:tcPr>
            <w:tcW w:w="7354" w:type="dxa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《上市公司重大资产重组审核规则》要点解读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D3DFEE" w:themeFill="accent1" w:themeFillTint="3F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7</w:t>
            </w:r>
          </w:p>
        </w:tc>
        <w:tc>
          <w:tcPr>
            <w:tcW w:w="7354" w:type="dxa"/>
            <w:shd w:val="clear" w:color="auto" w:fill="D3DFEE" w:themeFill="accent1" w:themeFillTint="3F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主板股票上市规则修订要点解读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8</w:t>
            </w:r>
          </w:p>
        </w:tc>
        <w:tc>
          <w:tcPr>
            <w:tcW w:w="7354" w:type="dxa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《科创板股票上市规则》要点解读</w:t>
            </w:r>
          </w:p>
        </w:tc>
      </w:tr>
      <w:tr w:rsidR="00813BF9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D3DFEE" w:themeFill="accent1" w:themeFillTint="3F"/>
            <w:vAlign w:val="center"/>
          </w:tcPr>
          <w:p w:rsidR="00813BF9" w:rsidRPr="00A408EF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9</w:t>
            </w:r>
          </w:p>
        </w:tc>
        <w:tc>
          <w:tcPr>
            <w:tcW w:w="7354" w:type="dxa"/>
            <w:shd w:val="clear" w:color="auto" w:fill="D3DFEE" w:themeFill="accent1" w:themeFillTint="3F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沪深交易所新股发行承销制度机制和网上申购要点解读</w:t>
            </w:r>
          </w:p>
        </w:tc>
      </w:tr>
      <w:tr w:rsidR="00813BF9" w:rsidRPr="00AB3E0C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auto"/>
            <w:vAlign w:val="center"/>
          </w:tcPr>
          <w:p w:rsidR="00813BF9" w:rsidRPr="00AB3E0C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10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沪深交易所《交易规则》修订要点与投资者适当性安排解读</w:t>
            </w:r>
          </w:p>
        </w:tc>
      </w:tr>
      <w:tr w:rsidR="00813BF9" w:rsidRPr="00AB3E0C" w:rsidTr="00813BF9">
        <w:trPr>
          <w:trHeight w:val="605"/>
          <w:jc w:val="center"/>
        </w:trPr>
        <w:tc>
          <w:tcPr>
            <w:cnfStyle w:val="001000000000"/>
            <w:tcW w:w="750" w:type="dxa"/>
            <w:shd w:val="clear" w:color="auto" w:fill="D3DFEE" w:themeFill="accent1" w:themeFillTint="3F"/>
            <w:vAlign w:val="center"/>
          </w:tcPr>
          <w:p w:rsidR="00813BF9" w:rsidRPr="00AB3E0C" w:rsidRDefault="00813BF9" w:rsidP="00813BF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11</w:t>
            </w:r>
          </w:p>
        </w:tc>
        <w:tc>
          <w:tcPr>
            <w:tcW w:w="7354" w:type="dxa"/>
            <w:shd w:val="clear" w:color="auto" w:fill="D3DFEE" w:themeFill="accent1" w:themeFillTint="3F"/>
            <w:vAlign w:val="center"/>
          </w:tcPr>
          <w:p w:rsidR="00813BF9" w:rsidRPr="00813BF9" w:rsidRDefault="00813BF9" w:rsidP="00813BF9">
            <w:pPr>
              <w:adjustRightInd w:val="0"/>
              <w:snapToGrid w:val="0"/>
              <w:jc w:val="center"/>
              <w:cnfStyle w:val="00000000000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13BF9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沪深交易所《融资融券交易实施细则》修订要点解读</w:t>
            </w:r>
          </w:p>
        </w:tc>
      </w:tr>
    </w:tbl>
    <w:p w:rsidR="00286790" w:rsidRDefault="00286790" w:rsidP="0028679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286790" w:rsidRPr="00286790" w:rsidRDefault="00286790" w:rsidP="0028679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 xml:space="preserve">  以实际上线课程内容为准。</w:t>
      </w:r>
    </w:p>
    <w:sectPr w:rsidR="00286790" w:rsidRPr="00286790" w:rsidSect="00210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3D" w:rsidRDefault="007F093D" w:rsidP="00286790">
      <w:r>
        <w:separator/>
      </w:r>
    </w:p>
  </w:endnote>
  <w:endnote w:type="continuationSeparator" w:id="1">
    <w:p w:rsidR="007F093D" w:rsidRDefault="007F093D" w:rsidP="0028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3D" w:rsidRDefault="007F093D" w:rsidP="00286790">
      <w:r>
        <w:separator/>
      </w:r>
    </w:p>
  </w:footnote>
  <w:footnote w:type="continuationSeparator" w:id="1">
    <w:p w:rsidR="007F093D" w:rsidRDefault="007F093D" w:rsidP="0028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790"/>
    <w:rsid w:val="00210BBD"/>
    <w:rsid w:val="00286790"/>
    <w:rsid w:val="0061173B"/>
    <w:rsid w:val="007F093D"/>
    <w:rsid w:val="0081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790"/>
    <w:rPr>
      <w:sz w:val="18"/>
      <w:szCs w:val="18"/>
    </w:rPr>
  </w:style>
  <w:style w:type="table" w:customStyle="1" w:styleId="1-11">
    <w:name w:val="中等深浅底纹 1 - 强调文字颜色 11"/>
    <w:basedOn w:val="a1"/>
    <w:uiPriority w:val="63"/>
    <w:qFormat/>
    <w:rsid w:val="002867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3</cp:revision>
  <cp:lastPrinted>2023-03-21T07:37:00Z</cp:lastPrinted>
  <dcterms:created xsi:type="dcterms:W3CDTF">2023-03-21T07:18:00Z</dcterms:created>
  <dcterms:modified xsi:type="dcterms:W3CDTF">2023-03-21T07:44:00Z</dcterms:modified>
</cp:coreProperties>
</file>