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40" w:lineRule="exact"/>
        <w:jc w:val="left"/>
        <w:rPr>
          <w:rFonts w:hint="eastAsia" w:ascii="黑体" w:hAnsi="黑体" w:eastAsia="黑体" w:cs="黑体"/>
          <w:kern w:val="0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kern w:val="0"/>
          <w:sz w:val="30"/>
          <w:szCs w:val="30"/>
        </w:rPr>
        <w:t>附件3</w:t>
      </w:r>
      <w:r>
        <w:rPr>
          <w:rFonts w:hint="eastAsia" w:ascii="黑体" w:hAnsi="黑体" w:eastAsia="黑体" w:cs="黑体"/>
          <w:kern w:val="0"/>
          <w:sz w:val="30"/>
          <w:szCs w:val="30"/>
          <w:lang w:eastAsia="zh-CN"/>
        </w:rPr>
        <w:t>：</w:t>
      </w:r>
    </w:p>
    <w:p>
      <w:pPr>
        <w:jc w:val="center"/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/>
          <w:bCs/>
          <w:kern w:val="0"/>
          <w:sz w:val="32"/>
          <w:szCs w:val="32"/>
          <w:lang w:eastAsia="zh-CN"/>
        </w:rPr>
        <w:t>上市公司培训报名操作指南</w:t>
      </w:r>
    </w:p>
    <w:p>
      <w:pPr>
        <w:widowControl/>
        <w:snapToGrid w:val="0"/>
        <w:spacing w:line="440" w:lineRule="exact"/>
        <w:ind w:firstLine="480"/>
        <w:jc w:val="center"/>
        <w:rPr>
          <w:rFonts w:ascii="仿宋" w:hAnsi="仿宋" w:eastAsia="仿宋" w:cs="黑体"/>
          <w:kern w:val="0"/>
          <w:sz w:val="24"/>
          <w:szCs w:val="24"/>
        </w:rPr>
      </w:pPr>
    </w:p>
    <w:p>
      <w:pPr>
        <w:widowControl/>
        <w:snapToGrid w:val="0"/>
        <w:spacing w:line="440" w:lineRule="exact"/>
        <w:ind w:firstLine="480"/>
        <w:rPr>
          <w:rFonts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一、报名步骤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（一）用户登录</w:t>
      </w:r>
    </w:p>
    <w:p>
      <w:pPr>
        <w:widowControl/>
        <w:snapToGrid w:val="0"/>
        <w:spacing w:line="440" w:lineRule="exact"/>
        <w:ind w:firstLine="480"/>
        <w:jc w:val="lef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b/>
          <w:kern w:val="0"/>
          <w:sz w:val="24"/>
          <w:szCs w:val="24"/>
        </w:rPr>
        <w:t>上市公司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通过EKEY方式登录上证E服务（https://list.sseinfo.com/）页面，点击页面右上方“培训”栏目的“企培报名”进入报名系统。</w:t>
      </w:r>
    </w:p>
    <w:p>
      <w:pPr>
        <w:widowControl/>
        <w:snapToGrid w:val="0"/>
        <w:spacing w:line="440" w:lineRule="exact"/>
        <w:ind w:left="465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441325</wp:posOffset>
            </wp:positionV>
            <wp:extent cx="5039995" cy="2705100"/>
            <wp:effectExtent l="0" t="0" r="4445" b="7620"/>
            <wp:wrapSquare wrapText="bothSides"/>
            <wp:docPr id="3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39995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rFonts w:ascii="仿宋" w:hAnsi="仿宋" w:eastAsia="仿宋" w:cstheme="minorEastAsia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1059815</wp:posOffset>
                </wp:positionH>
                <wp:positionV relativeFrom="paragraph">
                  <wp:posOffset>1575435</wp:posOffset>
                </wp:positionV>
                <wp:extent cx="381635" cy="111760"/>
                <wp:effectExtent l="15875" t="15875" r="29210" b="24765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635" cy="111760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FFFF"/>
                          </a:solidFill>
                          <a:rou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2" o:spid="_x0000_s1026" o:spt="3" type="#_x0000_t3" style="position:absolute;left:0pt;margin-left:83.45pt;margin-top:124.05pt;height:8.8pt;width:30.05pt;z-index:251659264;mso-width-relative:page;mso-height-relative:page;" filled="f" stroked="t" coordsize="21600,21600" o:gfxdata="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Az&#10;p6/X2AAAAAsBAAAPAAAAAAAAAAEAIAAAACIAAABkcnMvZG93bnJldi54bWxQSwECFAAUAAAACACH&#10;TuJAqJeY+CQCAABIBAAADgAAAAAAAAABACAAAAAnAQAAZHJzL2Uyb0RvYy54bWxQSwUGAAAAAAYA&#10;BgBZAQAAvQUAAAAA&#10;">
                <v:fill on="f" focussize="0,0"/>
                <v:stroke weight="2.5pt" color="#FFFFFF" joinstyle="round"/>
                <v:imagedata o:title=""/>
                <o:lock v:ext="edit" aspectratio="f"/>
              </v:shape>
            </w:pict>
          </mc:Fallback>
        </mc:AlternateContent>
      </w:r>
      <w:bookmarkEnd w:id="0"/>
      <w:r>
        <w:rPr>
          <w:rFonts w:hint="eastAsia" w:ascii="仿宋" w:hAnsi="仿宋" w:eastAsia="仿宋" w:cstheme="minorEastAsia"/>
          <w:kern w:val="0"/>
          <w:sz w:val="24"/>
          <w:szCs w:val="24"/>
        </w:rPr>
        <w:t>（二）学员信息录入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在报名系统中选择左侧“培训人员管理”，点击“添加”，根据要求填写完成并保存。一个注册账户中可以新建多名本公司培训人员。</w:t>
      </w:r>
      <w:r>
        <w:rPr>
          <w:rFonts w:hint="eastAsia" w:ascii="仿宋" w:hAnsi="仿宋" w:eastAsia="仿宋" w:cstheme="minorEastAsia"/>
          <w:b/>
          <w:bCs/>
          <w:color w:val="FF0000"/>
          <w:kern w:val="0"/>
          <w:sz w:val="24"/>
          <w:szCs w:val="24"/>
        </w:rPr>
        <w:t>培训人员手机号码将作为登录培训系统的账号，提交前请确认其为学员在使用的国内号码并准确填写，一旦提交后无法修改，影响正常进班。</w:t>
      </w:r>
      <w:r>
        <w:rPr>
          <w:rFonts w:ascii="仿宋" w:hAnsi="仿宋" w:eastAsia="仿宋" w:cstheme="minorEastAsia"/>
          <w:b/>
          <w:bCs/>
          <w:color w:val="FF0000"/>
          <w:kern w:val="0"/>
          <w:sz w:val="24"/>
          <w:szCs w:val="24"/>
        </w:rPr>
        <w:t xml:space="preserve"> 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kern w:val="0"/>
          <w:sz w:val="24"/>
          <w:szCs w:val="24"/>
        </w:rPr>
        <w:t>（三）报名申请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hint="eastAsia" w:ascii="仿宋" w:hAnsi="仿宋" w:eastAsia="仿宋" w:cstheme="minorEastAsia"/>
          <w:b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1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．登录培训报名系统，选择“其他培训”，点击当期报名的培训班。</w:t>
      </w:r>
    </w:p>
    <w:p>
      <w:pPr>
        <w:rPr>
          <w:rFonts w:hint="eastAsia" w:ascii="仿宋" w:hAnsi="仿宋" w:eastAsia="仿宋" w:cstheme="minorEastAsia"/>
          <w:b w:val="0"/>
          <w:sz w:val="24"/>
          <w:szCs w:val="24"/>
        </w:rPr>
      </w:pPr>
    </w:p>
    <w:p>
      <w:pPr>
        <w:rPr>
          <w:rFonts w:hint="eastAsia" w:ascii="仿宋" w:hAnsi="仿宋" w:eastAsia="仿宋" w:cstheme="minorEastAsia"/>
          <w:b w:val="0"/>
          <w:sz w:val="24"/>
          <w:szCs w:val="24"/>
        </w:rPr>
      </w:pPr>
    </w:p>
    <w:p>
      <w:pPr>
        <w:rPr>
          <w:rFonts w:hint="eastAsia" w:ascii="仿宋" w:hAnsi="仿宋" w:eastAsia="仿宋" w:cstheme="minorEastAsia"/>
          <w:b w:val="0"/>
          <w:sz w:val="24"/>
          <w:szCs w:val="24"/>
        </w:rPr>
      </w:pPr>
    </w:p>
    <w:p>
      <w:pPr>
        <w:rPr>
          <w:rFonts w:hint="eastAsia" w:ascii="仿宋" w:hAnsi="仿宋" w:eastAsia="仿宋" w:cstheme="minorEastAsia"/>
          <w:b w:val="0"/>
          <w:sz w:val="24"/>
          <w:szCs w:val="24"/>
        </w:rPr>
      </w:pPr>
    </w:p>
    <w:p>
      <w:pPr>
        <w:rPr>
          <w:rFonts w:hint="eastAsia" w:ascii="仿宋" w:hAnsi="仿宋" w:eastAsia="仿宋" w:cstheme="minorEastAsia"/>
          <w:b w:val="0"/>
          <w:sz w:val="24"/>
          <w:szCs w:val="24"/>
        </w:rPr>
      </w:pPr>
    </w:p>
    <w:p>
      <w:pPr>
        <w:rPr>
          <w:rFonts w:hint="eastAsia" w:ascii="仿宋" w:hAnsi="仿宋" w:eastAsia="仿宋" w:cstheme="minorEastAsia"/>
          <w:b w:val="0"/>
          <w:sz w:val="24"/>
          <w:szCs w:val="24"/>
        </w:rPr>
      </w:pPr>
    </w:p>
    <w:p>
      <w:pPr>
        <w:rPr>
          <w:rFonts w:hint="eastAsia" w:ascii="仿宋" w:hAnsi="仿宋" w:eastAsia="仿宋" w:cstheme="minorEastAsia"/>
          <w:b w:val="0"/>
          <w:sz w:val="24"/>
          <w:szCs w:val="24"/>
        </w:rPr>
      </w:pPr>
    </w:p>
    <w:p>
      <w:pPr>
        <w:rPr>
          <w:rFonts w:hint="eastAsia" w:ascii="仿宋" w:hAnsi="仿宋" w:eastAsia="仿宋" w:cstheme="minorEastAsia"/>
          <w:b w:val="0"/>
          <w:sz w:val="24"/>
          <w:szCs w:val="24"/>
        </w:rPr>
      </w:pPr>
    </w:p>
    <w:p>
      <w:pPr>
        <w:rPr>
          <w:rFonts w:hint="eastAsia" w:ascii="仿宋" w:hAnsi="仿宋" w:eastAsia="仿宋" w:cstheme="minorEastAsia"/>
          <w:b w:val="0"/>
          <w:sz w:val="24"/>
          <w:szCs w:val="24"/>
        </w:rPr>
      </w:pPr>
    </w:p>
    <w:p>
      <w:pPr>
        <w:rPr>
          <w:rFonts w:hint="eastAsia" w:ascii="仿宋" w:hAnsi="仿宋" w:eastAsia="仿宋" w:cstheme="minorEastAsia"/>
          <w:b w:val="0"/>
          <w:sz w:val="24"/>
          <w:szCs w:val="24"/>
        </w:rPr>
      </w:pPr>
    </w:p>
    <w:p>
      <w: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-145415</wp:posOffset>
            </wp:positionH>
            <wp:positionV relativeFrom="paragraph">
              <wp:posOffset>74295</wp:posOffset>
            </wp:positionV>
            <wp:extent cx="5272405" cy="3514725"/>
            <wp:effectExtent l="0" t="0" r="635" b="5715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b w:val="0"/>
          <w:sz w:val="24"/>
          <w:szCs w:val="24"/>
        </w:rPr>
        <w:t>2</w:t>
      </w:r>
      <w:r>
        <w:rPr>
          <w:rFonts w:hint="eastAsia" w:ascii="仿宋" w:hAnsi="仿宋" w:eastAsia="仿宋" w:cstheme="minorEastAsia"/>
          <w:b w:val="0"/>
          <w:sz w:val="24"/>
          <w:szCs w:val="24"/>
        </w:rPr>
        <w:t>．在弹出页面下拉菜单中选择报名学员，将相关信息填写完整后，点击确定后报名流程结束。（如暂无已添加学员，请点击“新增报名培训人员” 并填写相关信息以完成报名。）</w:t>
      </w:r>
    </w:p>
    <w:p>
      <w:pPr>
        <w:widowControl/>
        <w:snapToGrid w:val="0"/>
        <w:spacing w:line="440" w:lineRule="exact"/>
        <w:ind w:firstLine="480" w:firstLineChars="20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5709285" cy="1000125"/>
            <wp:effectExtent l="0" t="0" r="5715" b="5715"/>
            <wp:wrapSquare wrapText="bothSides"/>
            <wp:docPr id="4" name="图片 4" descr="C:\Users\qjni\AppData\Local\Temp\企业微信截图_157605066332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qjni\AppData\Local\Temp\企业微信截图_1576050663329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928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hAnsi="仿宋" w:eastAsia="仿宋" w:cstheme="minorEastAsia"/>
          <w:kern w:val="0"/>
          <w:sz w:val="24"/>
          <w:szCs w:val="24"/>
        </w:rPr>
        <w:t>3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．“待审核”状态下，报名人员可取消报名。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仿宋" w:hAnsi="仿宋" w:eastAsia="仿宋" w:cstheme="minorEastAsia"/>
          <w:color w:val="FF0000"/>
          <w:kern w:val="0"/>
          <w:sz w:val="24"/>
          <w:szCs w:val="24"/>
        </w:rPr>
        <w:t>4. 报名提交后的3个工作日内，报名系统将对报名资格和信息完整性进行审核。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审核通过后，报名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待审核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状态变更为</w:t>
      </w:r>
      <w:r>
        <w:rPr>
          <w:rFonts w:ascii="仿宋" w:hAnsi="仿宋" w:eastAsia="仿宋" w:cstheme="minorEastAsia"/>
          <w:kern w:val="0"/>
          <w:sz w:val="24"/>
          <w:szCs w:val="24"/>
        </w:rPr>
        <w:t>“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审核通过</w:t>
      </w:r>
      <w:r>
        <w:rPr>
          <w:rFonts w:ascii="仿宋" w:hAnsi="仿宋" w:eastAsia="仿宋" w:cstheme="minorEastAsia"/>
          <w:kern w:val="0"/>
          <w:sz w:val="24"/>
          <w:szCs w:val="24"/>
        </w:rPr>
        <w:t>”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，</w:t>
      </w:r>
      <w:r>
        <w:rPr>
          <w:rFonts w:ascii="仿宋" w:hAnsi="仿宋" w:eastAsia="仿宋" w:cstheme="minorEastAsia"/>
          <w:kern w:val="0"/>
          <w:sz w:val="24"/>
          <w:szCs w:val="24"/>
        </w:rPr>
        <w:t>同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时系统向学员发送确认短信。</w:t>
      </w:r>
    </w:p>
    <w:p>
      <w:pPr>
        <w:widowControl/>
        <w:snapToGrid w:val="0"/>
        <w:spacing w:line="440" w:lineRule="exact"/>
        <w:ind w:firstLine="480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二、注意事项</w:t>
      </w:r>
    </w:p>
    <w:p>
      <w:pPr>
        <w:widowControl/>
        <w:snapToGrid w:val="0"/>
        <w:spacing w:line="440" w:lineRule="exact"/>
        <w:rPr>
          <w:rFonts w:ascii="仿宋" w:hAnsi="仿宋" w:eastAsia="仿宋" w:cstheme="minorEastAsia"/>
          <w:kern w:val="0"/>
          <w:sz w:val="24"/>
          <w:szCs w:val="24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1、不能全程参加本期培训的学员请勿报名。</w:t>
      </w:r>
    </w:p>
    <w:p>
      <w:pPr>
        <w:widowControl/>
        <w:snapToGrid w:val="0"/>
        <w:spacing w:line="440" w:lineRule="exact"/>
        <w:rPr>
          <w:rFonts w:ascii="仿宋_GB2312" w:hAnsi="微软雅黑" w:eastAsia="仿宋_GB2312"/>
          <w:sz w:val="30"/>
          <w:szCs w:val="30"/>
        </w:rPr>
      </w:pPr>
      <w:r>
        <w:rPr>
          <w:rFonts w:ascii="仿宋" w:hAnsi="仿宋" w:eastAsia="仿宋" w:cstheme="minorEastAsia"/>
          <w:kern w:val="0"/>
          <w:sz w:val="24"/>
          <w:szCs w:val="24"/>
        </w:rPr>
        <w:t xml:space="preserve">    </w:t>
      </w:r>
      <w:r>
        <w:rPr>
          <w:rFonts w:hint="eastAsia" w:ascii="仿宋" w:hAnsi="仿宋" w:eastAsia="仿宋" w:cstheme="minorEastAsia"/>
          <w:kern w:val="0"/>
          <w:sz w:val="24"/>
          <w:szCs w:val="24"/>
        </w:rPr>
        <w:t>2、技术支持电话: 如遇Ekey登录问题，请联系18601611237；如遇卡顿、报错等网站技术问题，请拨打4008888400并按语音提示依次按键“3”和“8”。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8D20DE"/>
    <w:rsid w:val="468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505</Words>
  <Characters>555</Characters>
  <Lines>0</Lines>
  <Paragraphs>0</Paragraphs>
  <TotalTime>0</TotalTime>
  <ScaleCrop>false</ScaleCrop>
  <LinksUpToDate>false</LinksUpToDate>
  <CharactersWithSpaces>567</CharactersWithSpaces>
  <Application>WPS Office_11.8.2.12187_F1E327BC-269C-435d-A152-05C5408002CA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2024-04-25T02:13:00Z</dcterms:created>
  <dc:creator>ytzhou</dc:creator>
  <cp:lastModifiedBy>ytzhou</cp:lastModifiedBy>
  <dcterms:modified xsi:type="dcterms:W3CDTF">2024-04-25T02:15:06Z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2052-11.8.2.12187</vt:lpwstr>
  </property>
  <property fmtid="{D5CDD505-2E9C-101B-9397-08002B2CF9AE}" pid="3" name="ICV">
    <vt:lpwstr>C8C79651E32B4A0785AD9BE870E02CF9</vt:lpwstr>
  </property>
</Properties>
</file>